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B66B" w14:textId="40D91AE2" w:rsidR="00975943" w:rsidRPr="009713BC" w:rsidRDefault="00975943" w:rsidP="006B5132">
      <w:pPr>
        <w:jc w:val="center"/>
        <w:rPr>
          <w:b/>
          <w:sz w:val="28"/>
          <w:szCs w:val="28"/>
        </w:rPr>
      </w:pPr>
      <w:r w:rsidRPr="009713BC">
        <w:rPr>
          <w:b/>
          <w:sz w:val="28"/>
          <w:szCs w:val="28"/>
        </w:rPr>
        <w:t xml:space="preserve">OBRAZLOŽENJE </w:t>
      </w:r>
      <w:r w:rsidR="00986FEE" w:rsidRPr="009713BC">
        <w:rPr>
          <w:b/>
          <w:sz w:val="28"/>
          <w:szCs w:val="28"/>
        </w:rPr>
        <w:t>GODIŠNJEG</w:t>
      </w:r>
      <w:r w:rsidRPr="009713BC">
        <w:rPr>
          <w:b/>
          <w:sz w:val="28"/>
          <w:szCs w:val="28"/>
        </w:rPr>
        <w:t xml:space="preserve"> IZVJEŠTAJA O IZVRŠENJU FINANCIJSKOG PLANA ZA RAZDOBLJE 01.01.-3</w:t>
      </w:r>
      <w:r w:rsidR="00986FEE" w:rsidRPr="009713BC">
        <w:rPr>
          <w:b/>
          <w:sz w:val="28"/>
          <w:szCs w:val="28"/>
        </w:rPr>
        <w:t>1.12</w:t>
      </w:r>
      <w:r w:rsidRPr="009713BC">
        <w:rPr>
          <w:b/>
          <w:sz w:val="28"/>
          <w:szCs w:val="28"/>
        </w:rPr>
        <w:t>.202</w:t>
      </w:r>
      <w:r w:rsidR="005D5AE6" w:rsidRPr="009713BC">
        <w:rPr>
          <w:b/>
          <w:sz w:val="28"/>
          <w:szCs w:val="28"/>
        </w:rPr>
        <w:t>5</w:t>
      </w:r>
      <w:r w:rsidRPr="009713BC">
        <w:rPr>
          <w:b/>
          <w:sz w:val="28"/>
          <w:szCs w:val="28"/>
        </w:rPr>
        <w:t>.</w:t>
      </w:r>
    </w:p>
    <w:p w14:paraId="6D93A620" w14:textId="77777777" w:rsidR="00975943" w:rsidRPr="009713BC" w:rsidRDefault="00975943" w:rsidP="006B5132">
      <w:pPr>
        <w:jc w:val="center"/>
        <w:rPr>
          <w:b/>
        </w:rPr>
      </w:pPr>
    </w:p>
    <w:p w14:paraId="6085EC1A" w14:textId="77777777" w:rsidR="00F7739E" w:rsidRPr="009713BC" w:rsidRDefault="00F7739E" w:rsidP="00F7739E"/>
    <w:p w14:paraId="2397554C" w14:textId="77777777" w:rsidR="005E43E1" w:rsidRPr="009713BC" w:rsidRDefault="005E43E1" w:rsidP="005E43E1">
      <w:pPr>
        <w:rPr>
          <w:b/>
        </w:rPr>
      </w:pPr>
    </w:p>
    <w:p w14:paraId="5405E0FA" w14:textId="11DAF6DB" w:rsidR="00975943" w:rsidRPr="00083B59" w:rsidRDefault="008D6D50" w:rsidP="00083B59">
      <w:pPr>
        <w:pStyle w:val="Odlomakpopisa"/>
        <w:numPr>
          <w:ilvl w:val="0"/>
          <w:numId w:val="3"/>
        </w:numPr>
        <w:rPr>
          <w:b/>
        </w:rPr>
      </w:pPr>
      <w:r w:rsidRPr="00083B59">
        <w:rPr>
          <w:b/>
        </w:rPr>
        <w:t>OBRAZLOŽENJE OPĆEG DIJELA IZVJEŠTAJA O IZVRŠENJU FINANCIJSKOG PLANA</w:t>
      </w:r>
      <w:r w:rsidR="005E43E1" w:rsidRPr="00083B59">
        <w:rPr>
          <w:b/>
        </w:rPr>
        <w:t xml:space="preserve"> </w:t>
      </w:r>
    </w:p>
    <w:p w14:paraId="61F81739" w14:textId="77777777" w:rsidR="005E43E1" w:rsidRPr="009713BC" w:rsidRDefault="005E43E1" w:rsidP="00F12BD1">
      <w:pPr>
        <w:rPr>
          <w:b/>
        </w:rPr>
      </w:pPr>
    </w:p>
    <w:p w14:paraId="5E97F79B" w14:textId="77777777" w:rsidR="005E43E1" w:rsidRPr="009713BC" w:rsidRDefault="005E43E1" w:rsidP="00F12BD1">
      <w:pPr>
        <w:rPr>
          <w:b/>
        </w:rPr>
      </w:pPr>
    </w:p>
    <w:p w14:paraId="1CEB5772" w14:textId="105B3643" w:rsidR="00F12BD1" w:rsidRPr="009713BC" w:rsidRDefault="00D737BE" w:rsidP="00F12BD1">
      <w:pPr>
        <w:rPr>
          <w:b/>
        </w:rPr>
      </w:pPr>
      <w:r w:rsidRPr="009713BC">
        <w:rPr>
          <w:b/>
        </w:rPr>
        <w:t>Obrazloženje ostvarenja prihoda i rashoda,</w:t>
      </w:r>
      <w:r w:rsidR="0093218D" w:rsidRPr="009713BC">
        <w:rPr>
          <w:b/>
        </w:rPr>
        <w:t xml:space="preserve"> </w:t>
      </w:r>
      <w:r w:rsidRPr="009713BC">
        <w:rPr>
          <w:b/>
        </w:rPr>
        <w:t>primitaka i izdataka</w:t>
      </w:r>
    </w:p>
    <w:p w14:paraId="1F9D6837" w14:textId="77777777" w:rsidR="00D737BE" w:rsidRPr="009713BC" w:rsidRDefault="00D737BE" w:rsidP="00F12BD1">
      <w:pPr>
        <w:rPr>
          <w:bCs/>
        </w:rPr>
      </w:pPr>
    </w:p>
    <w:p w14:paraId="0B8673C7" w14:textId="5F55C810" w:rsidR="00F12BD1" w:rsidRPr="009713BC" w:rsidRDefault="00D737BE" w:rsidP="00F12BD1">
      <w:pPr>
        <w:rPr>
          <w:b/>
          <w:bCs/>
        </w:rPr>
      </w:pPr>
      <w:r w:rsidRPr="009713BC">
        <w:rPr>
          <w:b/>
          <w:bCs/>
        </w:rPr>
        <w:t>Prihodi i primici</w:t>
      </w:r>
    </w:p>
    <w:p w14:paraId="1A7EBE2B" w14:textId="77777777" w:rsidR="00D737BE" w:rsidRPr="009713BC" w:rsidRDefault="00D737BE" w:rsidP="00F12BD1">
      <w:pPr>
        <w:jc w:val="both"/>
      </w:pPr>
    </w:p>
    <w:p w14:paraId="40145815" w14:textId="0881B578" w:rsidR="00F12BD1" w:rsidRPr="009713BC" w:rsidRDefault="00F12BD1" w:rsidP="00F12BD1">
      <w:pPr>
        <w:jc w:val="both"/>
      </w:pPr>
      <w:r w:rsidRPr="009713BC">
        <w:t xml:space="preserve">Pučko otvoreno učilište Krapina u </w:t>
      </w:r>
      <w:r w:rsidR="009724F1" w:rsidRPr="009713BC">
        <w:t xml:space="preserve">razdoblju 01.01.do </w:t>
      </w:r>
      <w:r w:rsidR="00986FEE" w:rsidRPr="009713BC">
        <w:t>31.12.</w:t>
      </w:r>
      <w:r w:rsidR="00CD09F5" w:rsidRPr="009713BC">
        <w:t>202</w:t>
      </w:r>
      <w:r w:rsidR="005D5AE6" w:rsidRPr="009713BC">
        <w:t>5</w:t>
      </w:r>
      <w:r w:rsidR="00CD09F5" w:rsidRPr="009713BC">
        <w:t>.</w:t>
      </w:r>
      <w:r w:rsidRPr="009713BC">
        <w:t xml:space="preserve"> godin</w:t>
      </w:r>
      <w:r w:rsidR="009724F1" w:rsidRPr="009713BC">
        <w:t>e</w:t>
      </w:r>
      <w:r w:rsidRPr="009713BC">
        <w:t xml:space="preserve"> ostvarilo je</w:t>
      </w:r>
      <w:r w:rsidR="009724F1" w:rsidRPr="009713BC">
        <w:t xml:space="preserve"> ukupne prihode i primitke u iznosu od</w:t>
      </w:r>
      <w:r w:rsidR="005D5AE6" w:rsidRPr="009713BC">
        <w:t xml:space="preserve"> </w:t>
      </w:r>
      <w:r w:rsidR="00986FEE" w:rsidRPr="009713BC">
        <w:t>841.062,21</w:t>
      </w:r>
      <w:r w:rsidR="00CD09F5" w:rsidRPr="009713BC">
        <w:t xml:space="preserve"> EUR</w:t>
      </w:r>
      <w:r w:rsidR="00FF552E" w:rsidRPr="009713BC">
        <w:t>.</w:t>
      </w:r>
      <w:r w:rsidR="00F7739E" w:rsidRPr="009713BC">
        <w:t xml:space="preserve"> što je za </w:t>
      </w:r>
      <w:r w:rsidR="00986FEE" w:rsidRPr="009713BC">
        <w:t>20,18</w:t>
      </w:r>
      <w:r w:rsidR="007E2660" w:rsidRPr="009713BC">
        <w:t xml:space="preserve">% </w:t>
      </w:r>
      <w:r w:rsidR="00AD1B72" w:rsidRPr="009713BC">
        <w:t xml:space="preserve">povećanje </w:t>
      </w:r>
      <w:r w:rsidR="00F7739E" w:rsidRPr="009713BC">
        <w:t>u odnosu na  protekl</w:t>
      </w:r>
      <w:r w:rsidR="00986FEE" w:rsidRPr="009713BC">
        <w:t>u</w:t>
      </w:r>
      <w:r w:rsidR="00F7739E" w:rsidRPr="009713BC">
        <w:t xml:space="preserve"> godin</w:t>
      </w:r>
      <w:r w:rsidR="00986FEE" w:rsidRPr="009713BC">
        <w:t>u</w:t>
      </w:r>
      <w:r w:rsidR="009E347D" w:rsidRPr="009713BC">
        <w:t>.</w:t>
      </w:r>
    </w:p>
    <w:p w14:paraId="6783FFB5" w14:textId="56DCBCB6" w:rsidR="001C17A4" w:rsidRPr="009713BC" w:rsidRDefault="001C17A4" w:rsidP="00F12BD1">
      <w:pPr>
        <w:jc w:val="both"/>
      </w:pPr>
    </w:p>
    <w:p w14:paraId="43064413" w14:textId="4AC67ECF" w:rsidR="00986FEE" w:rsidRPr="009713BC" w:rsidRDefault="003142C7" w:rsidP="00986FEE">
      <w:pPr>
        <w:jc w:val="both"/>
        <w:rPr>
          <w:b/>
        </w:rPr>
      </w:pPr>
      <w:r w:rsidRPr="009713BC">
        <w:rPr>
          <w:b/>
        </w:rPr>
        <w:t>Stavka</w:t>
      </w:r>
      <w:r w:rsidR="00986FEE" w:rsidRPr="009713BC">
        <w:rPr>
          <w:b/>
        </w:rPr>
        <w:t xml:space="preserve"> 636 - Pomoći proračunskim korisnicima iz proračuna koji im nije nadležan</w:t>
      </w:r>
    </w:p>
    <w:p w14:paraId="626E5FD9" w14:textId="1148EC87" w:rsidR="00986FEE" w:rsidRPr="009713BC" w:rsidRDefault="00986FEE" w:rsidP="00C14796">
      <w:pPr>
        <w:jc w:val="both"/>
      </w:pPr>
      <w:r w:rsidRPr="009713BC">
        <w:t>U razdoblju 01.01. do 31.12.2025. godine ostvareni su prihodi u iznosu od 191.000,00 EUR. Sredstva su ostvarena iz Državnog proračuna</w:t>
      </w:r>
      <w:r w:rsidR="009713BC">
        <w:t xml:space="preserve"> – Ministarstva kulture i medija RH</w:t>
      </w:r>
      <w:r w:rsidRPr="009713BC">
        <w:t xml:space="preserve"> za organizaciju kazališnih gostovanja u iznosu od 10.000,00</w:t>
      </w:r>
      <w:r w:rsidR="00E1063E" w:rsidRPr="009713BC">
        <w:t xml:space="preserve"> </w:t>
      </w:r>
      <w:r w:rsidRPr="009713BC">
        <w:t>EUR.</w:t>
      </w:r>
      <w:r w:rsidR="00204BE3" w:rsidRPr="009713BC">
        <w:t xml:space="preserve"> </w:t>
      </w:r>
      <w:r w:rsidRPr="009713BC">
        <w:t>Za izložbenu djelatnost Galerije ostvareno je 13.000,00 EUR</w:t>
      </w:r>
      <w:r w:rsidR="00204BE3" w:rsidRPr="009713BC">
        <w:t xml:space="preserve"> </w:t>
      </w:r>
      <w:r w:rsidRPr="009713BC">
        <w:t>te za rekonstrukciju i restauraciju  skulptura Forma prima ostvareno je 10.000,00 EUR.</w:t>
      </w:r>
    </w:p>
    <w:p w14:paraId="5CD1701C" w14:textId="77777777" w:rsidR="00986FEE" w:rsidRPr="009713BC" w:rsidRDefault="00986FEE" w:rsidP="00986FEE">
      <w:pPr>
        <w:ind w:left="66"/>
        <w:jc w:val="both"/>
      </w:pPr>
    </w:p>
    <w:p w14:paraId="69C6DAA8" w14:textId="5FD6CD83" w:rsidR="00986FEE" w:rsidRPr="009713BC" w:rsidRDefault="00986FEE" w:rsidP="00C14796">
      <w:pPr>
        <w:jc w:val="both"/>
      </w:pPr>
      <w:r w:rsidRPr="009713BC">
        <w:t xml:space="preserve">Iz Županijskog proračuna su realizirana sredstva po javnim pozivima u iznosu od 8.000,00 EUR. Od  tih sredstava 2.500,00 EUR odnosi se na sredstva za rekonstrukciju i restauraciju skulptura Forma prima, 2.500,00 EUR za izložbenu djelatnost Galerije Grada Krapine te 3.000,00 EUR za </w:t>
      </w:r>
      <w:r w:rsidR="00204BE3" w:rsidRPr="009713BC">
        <w:t>su</w:t>
      </w:r>
      <w:r w:rsidRPr="009713BC">
        <w:t>financiranje projekta  „Škola rocka i moderne glazbe“.</w:t>
      </w:r>
    </w:p>
    <w:p w14:paraId="7D931E8F" w14:textId="77777777" w:rsidR="00AD582F" w:rsidRPr="009713BC" w:rsidRDefault="00AD582F" w:rsidP="00C14796">
      <w:pPr>
        <w:jc w:val="both"/>
      </w:pPr>
    </w:p>
    <w:p w14:paraId="2B9C81D0" w14:textId="723B7BC5" w:rsidR="00AD582F" w:rsidRPr="009713BC" w:rsidRDefault="00AD582F" w:rsidP="00C14796">
      <w:pPr>
        <w:jc w:val="both"/>
      </w:pPr>
      <w:r w:rsidRPr="009713BC">
        <w:t xml:space="preserve">Iz Državnog proračuna ostvarena je i kapitalna pomoć u iznosu od 150.000,00 EUR za scensko opremanje </w:t>
      </w:r>
      <w:r w:rsidR="009713BC" w:rsidRPr="009713BC">
        <w:t>F</w:t>
      </w:r>
      <w:r w:rsidRPr="009713BC">
        <w:t xml:space="preserve">estivalske dvorane. </w:t>
      </w:r>
    </w:p>
    <w:p w14:paraId="59E891FE" w14:textId="77777777" w:rsidR="00AD1B72" w:rsidRPr="009713BC" w:rsidRDefault="00AD1B72" w:rsidP="00AD1B72">
      <w:pPr>
        <w:jc w:val="both"/>
      </w:pPr>
    </w:p>
    <w:p w14:paraId="0077153D" w14:textId="178EFFC5" w:rsidR="00986FEE" w:rsidRPr="009713BC" w:rsidRDefault="003142C7" w:rsidP="00986FEE">
      <w:pPr>
        <w:jc w:val="both"/>
      </w:pPr>
      <w:r w:rsidRPr="009713BC">
        <w:rPr>
          <w:b/>
        </w:rPr>
        <w:t>Stavka</w:t>
      </w:r>
      <w:r w:rsidR="00986FEE" w:rsidRPr="009713BC">
        <w:rPr>
          <w:b/>
        </w:rPr>
        <w:t xml:space="preserve"> 661 </w:t>
      </w:r>
      <w:r w:rsidR="009713BC">
        <w:rPr>
          <w:b/>
        </w:rPr>
        <w:t>-</w:t>
      </w:r>
      <w:r w:rsidR="00986FEE" w:rsidRPr="009713BC">
        <w:rPr>
          <w:b/>
        </w:rPr>
        <w:t xml:space="preserve"> Prihodi od prodaje proizvoda i robe te pruženih usluga</w:t>
      </w:r>
      <w:r w:rsidR="00986FEE" w:rsidRPr="009713BC">
        <w:t xml:space="preserve"> </w:t>
      </w:r>
    </w:p>
    <w:p w14:paraId="737675DC" w14:textId="2E2B2601" w:rsidR="00986FEE" w:rsidRDefault="00986FEE" w:rsidP="00986FEE">
      <w:pPr>
        <w:jc w:val="both"/>
      </w:pPr>
      <w:r w:rsidRPr="009713BC">
        <w:t>Ovi prihodi su ostvareni u iznosu od 161.368,11 EUR, a odnose se na vlastite prihode Pučkog otvorenog učilišta Krapina – prihode od provođenja obrazovnih programa - djelomičn</w:t>
      </w:r>
      <w:r w:rsidR="00204BE3" w:rsidRPr="009713BC">
        <w:t>a</w:t>
      </w:r>
      <w:r w:rsidRPr="009713BC">
        <w:t xml:space="preserve"> kvalifikacij</w:t>
      </w:r>
      <w:r w:rsidR="00204BE3" w:rsidRPr="009713BC">
        <w:t>a</w:t>
      </w:r>
      <w:r w:rsidRPr="009713BC">
        <w:t xml:space="preserve"> knjigovođe,</w:t>
      </w:r>
      <w:r w:rsidR="00204BE3" w:rsidRPr="009713BC">
        <w:t xml:space="preserve"> djelomična kvalifikacija operativni djelatnik za sigurnost i civilnu zaštitu u o-o ustanovama, djelomična kvalifikacija njegovateljice, djelomična kvalifikacija pomoćnik u nastavi, </w:t>
      </w:r>
      <w:proofErr w:type="spellStart"/>
      <w:r w:rsidRPr="009713BC">
        <w:t>mikrokvalifikacij</w:t>
      </w:r>
      <w:r w:rsidR="00204BE3" w:rsidRPr="009713BC">
        <w:t>a</w:t>
      </w:r>
      <w:proofErr w:type="spellEnd"/>
      <w:r w:rsidRPr="009713BC">
        <w:t xml:space="preserve"> rukovatelj viličarom u skladišnom prostoru</w:t>
      </w:r>
      <w:r w:rsidR="00204BE3" w:rsidRPr="009713BC">
        <w:t xml:space="preserve">, </w:t>
      </w:r>
      <w:proofErr w:type="spellStart"/>
      <w:r w:rsidR="00204BE3" w:rsidRPr="009713BC">
        <w:t>mikrokvalifikacija</w:t>
      </w:r>
      <w:proofErr w:type="spellEnd"/>
      <w:r w:rsidR="00204BE3" w:rsidRPr="009713BC">
        <w:t xml:space="preserve"> rukovanje viličarom u logistici i prometu,</w:t>
      </w:r>
      <w:r w:rsidR="00AD582F" w:rsidRPr="009713BC">
        <w:t xml:space="preserve"> </w:t>
      </w:r>
      <w:proofErr w:type="spellStart"/>
      <w:r w:rsidR="00204BE3" w:rsidRPr="009713BC">
        <w:t>mikrokvalifikacija</w:t>
      </w:r>
      <w:proofErr w:type="spellEnd"/>
      <w:r w:rsidR="00204BE3" w:rsidRPr="009713BC">
        <w:t xml:space="preserve"> </w:t>
      </w:r>
      <w:r w:rsidR="00AD582F" w:rsidRPr="009713BC">
        <w:t>temeljne digitalne vještine,</w:t>
      </w:r>
      <w:r w:rsidRPr="009713BC">
        <w:t xml:space="preserve"> </w:t>
      </w:r>
      <w:r w:rsidR="00204BE3" w:rsidRPr="009713BC">
        <w:t xml:space="preserve">osnovna i </w:t>
      </w:r>
      <w:r w:rsidRPr="009713BC">
        <w:t xml:space="preserve">dopunska izobrazba o održivoj uporabi pesticida, glazbene </w:t>
      </w:r>
      <w:r w:rsidR="00204BE3" w:rsidRPr="009713BC">
        <w:t>edukacije</w:t>
      </w:r>
      <w:r w:rsidRPr="009713BC">
        <w:t xml:space="preserve"> „Škola rocka i moderne glazbe“</w:t>
      </w:r>
      <w:r w:rsidR="00E12BF8" w:rsidRPr="009713BC">
        <w:t>,</w:t>
      </w:r>
      <w:r w:rsidRPr="009713BC">
        <w:t xml:space="preserve"> Škola slikanja i crtanja,</w:t>
      </w:r>
      <w:r w:rsidR="00CF702E">
        <w:t xml:space="preserve"> program srednjoškolskog obrazovanja u suradnji s </w:t>
      </w:r>
      <w:proofErr w:type="spellStart"/>
      <w:r w:rsidR="00CF702E">
        <w:t>Birotehnikom</w:t>
      </w:r>
      <w:proofErr w:type="spellEnd"/>
      <w:r w:rsidR="00CF702E">
        <w:t xml:space="preserve"> centrom za dopisno obrazovanje Zagreb</w:t>
      </w:r>
      <w:r w:rsidRPr="009713BC">
        <w:t xml:space="preserve"> u iznosu od 89.164,89 EUR, prihode od prodaje ulaznica za kino projekcije</w:t>
      </w:r>
      <w:r w:rsidR="009713BC" w:rsidRPr="009713BC">
        <w:t>,</w:t>
      </w:r>
      <w:r w:rsidRPr="009713BC">
        <w:t xml:space="preserve"> kazališne predstave </w:t>
      </w:r>
      <w:r w:rsidR="009713BC" w:rsidRPr="009713BC">
        <w:t xml:space="preserve">i koncerte </w:t>
      </w:r>
      <w:r w:rsidRPr="009713BC">
        <w:t xml:space="preserve">u iznosu 47.723,81 EUR, </w:t>
      </w:r>
      <w:r w:rsidR="009713BC" w:rsidRPr="009713BC">
        <w:t xml:space="preserve">prihode od iznajmljivanja prostora u iznosu 23.581,50 EUR </w:t>
      </w:r>
      <w:r w:rsidRPr="009713BC">
        <w:t xml:space="preserve">te prihod od prodaje ulaznica za </w:t>
      </w:r>
      <w:r w:rsidR="009713BC" w:rsidRPr="009713BC">
        <w:t>G</w:t>
      </w:r>
      <w:r w:rsidRPr="009713BC">
        <w:t xml:space="preserve">aleriju </w:t>
      </w:r>
      <w:r w:rsidR="009713BC" w:rsidRPr="009713BC">
        <w:t>g</w:t>
      </w:r>
      <w:r w:rsidRPr="009713BC">
        <w:t>rada Krapine i Muzej Ljudevita Gaja  u iznosu od 897,91 EUR</w:t>
      </w:r>
      <w:r w:rsidR="00AD582F" w:rsidRPr="009713BC">
        <w:t>.</w:t>
      </w:r>
    </w:p>
    <w:p w14:paraId="59B41646" w14:textId="77777777" w:rsidR="009713BC" w:rsidRPr="009713BC" w:rsidRDefault="009713BC" w:rsidP="00986FEE">
      <w:pPr>
        <w:jc w:val="both"/>
      </w:pPr>
    </w:p>
    <w:p w14:paraId="25693024" w14:textId="77777777" w:rsidR="005B5002" w:rsidRPr="009713BC" w:rsidRDefault="005B5002" w:rsidP="00F12BD1">
      <w:pPr>
        <w:jc w:val="both"/>
      </w:pPr>
    </w:p>
    <w:p w14:paraId="0E3688AE" w14:textId="6F081F56" w:rsidR="00E12BF8" w:rsidRPr="009713BC" w:rsidRDefault="003142C7" w:rsidP="00E12BF8">
      <w:pPr>
        <w:jc w:val="both"/>
        <w:rPr>
          <w:b/>
          <w:bCs/>
        </w:rPr>
      </w:pPr>
      <w:r w:rsidRPr="009713BC">
        <w:rPr>
          <w:b/>
          <w:bCs/>
        </w:rPr>
        <w:t>Stavka</w:t>
      </w:r>
      <w:r w:rsidR="00E12BF8" w:rsidRPr="009713BC">
        <w:rPr>
          <w:b/>
          <w:bCs/>
        </w:rPr>
        <w:t xml:space="preserve"> 663 -</w:t>
      </w:r>
      <w:r w:rsidR="009713BC">
        <w:rPr>
          <w:b/>
          <w:bCs/>
        </w:rPr>
        <w:t xml:space="preserve"> </w:t>
      </w:r>
      <w:r w:rsidR="00E12BF8" w:rsidRPr="009713BC">
        <w:rPr>
          <w:b/>
          <w:bCs/>
        </w:rPr>
        <w:t>Donacije  od pravnih i fizičkih osoba izvan općeg proračuna</w:t>
      </w:r>
    </w:p>
    <w:p w14:paraId="5D2623D2" w14:textId="7F25F067" w:rsidR="00E12BF8" w:rsidRPr="009713BC" w:rsidRDefault="00E12BF8" w:rsidP="00E12BF8">
      <w:pPr>
        <w:jc w:val="both"/>
        <w:rPr>
          <w:bCs/>
        </w:rPr>
      </w:pPr>
      <w:r w:rsidRPr="009713BC">
        <w:rPr>
          <w:bCs/>
        </w:rPr>
        <w:t xml:space="preserve">Donacija je ostvarena temeljem </w:t>
      </w:r>
      <w:r w:rsidR="009713BC">
        <w:rPr>
          <w:bCs/>
        </w:rPr>
        <w:t xml:space="preserve">Javnog poziva </w:t>
      </w:r>
      <w:r w:rsidRPr="009713BC">
        <w:rPr>
          <w:bCs/>
        </w:rPr>
        <w:t>Hrvatsk</w:t>
      </w:r>
      <w:r w:rsidR="009713BC">
        <w:rPr>
          <w:bCs/>
        </w:rPr>
        <w:t>og</w:t>
      </w:r>
      <w:r w:rsidRPr="009713BC">
        <w:rPr>
          <w:bCs/>
        </w:rPr>
        <w:t xml:space="preserve"> audiovizualn</w:t>
      </w:r>
      <w:r w:rsidR="009713BC">
        <w:rPr>
          <w:bCs/>
        </w:rPr>
        <w:t>og</w:t>
      </w:r>
      <w:r w:rsidRPr="009713BC">
        <w:rPr>
          <w:bCs/>
        </w:rPr>
        <w:t xml:space="preserve"> centr</w:t>
      </w:r>
      <w:r w:rsidR="009713BC">
        <w:rPr>
          <w:bCs/>
        </w:rPr>
        <w:t>a</w:t>
      </w:r>
      <w:r w:rsidRPr="009713BC">
        <w:rPr>
          <w:bCs/>
        </w:rPr>
        <w:t xml:space="preserve"> za program filmske djelatnosti u iznosu od 2.880,00 EUR .</w:t>
      </w:r>
    </w:p>
    <w:p w14:paraId="593C37A3" w14:textId="0699AC17" w:rsidR="00E12BF8" w:rsidRPr="009713BC" w:rsidRDefault="00E12BF8" w:rsidP="00E12BF8">
      <w:pPr>
        <w:jc w:val="both"/>
      </w:pPr>
      <w:r w:rsidRPr="009713BC">
        <w:t>Ostvarena je i kapitalna donacija od fizičkih osoba darovanih umjetničkih djela u fundus Galerije grada Krapine u iznosu od 65.200,00 EUR.</w:t>
      </w:r>
    </w:p>
    <w:p w14:paraId="3A54A47F" w14:textId="77777777" w:rsidR="009713BC" w:rsidRPr="009713BC" w:rsidRDefault="009713BC" w:rsidP="00E12BF8">
      <w:pPr>
        <w:jc w:val="both"/>
        <w:rPr>
          <w:b/>
        </w:rPr>
      </w:pPr>
    </w:p>
    <w:p w14:paraId="086FFBE0" w14:textId="0EC518CA" w:rsidR="00E12BF8" w:rsidRPr="009713BC" w:rsidRDefault="003142C7" w:rsidP="00E12BF8">
      <w:pPr>
        <w:jc w:val="both"/>
        <w:rPr>
          <w:b/>
        </w:rPr>
      </w:pPr>
      <w:r w:rsidRPr="009713BC">
        <w:rPr>
          <w:b/>
        </w:rPr>
        <w:t>Stavka</w:t>
      </w:r>
      <w:r w:rsidR="00E12BF8" w:rsidRPr="009713BC">
        <w:rPr>
          <w:b/>
        </w:rPr>
        <w:t xml:space="preserve"> 671 – Prihodi iz nadležnog proračuna za financiranje djelatnosti</w:t>
      </w:r>
    </w:p>
    <w:p w14:paraId="6CE4661F" w14:textId="634D8F34" w:rsidR="00E12BF8" w:rsidRPr="009713BC" w:rsidRDefault="00E12BF8" w:rsidP="00E12BF8">
      <w:pPr>
        <w:jc w:val="both"/>
        <w:rPr>
          <w:b/>
        </w:rPr>
      </w:pPr>
      <w:r w:rsidRPr="009713BC">
        <w:t>Prihodi su ostvareni u iznosu od 418.970,40 EUR</w:t>
      </w:r>
      <w:r w:rsidR="009713BC" w:rsidRPr="009713BC">
        <w:t>.</w:t>
      </w:r>
      <w:r w:rsidRPr="009713BC">
        <w:t xml:space="preserve"> Za rashode poslovanja realizirana su sredstva u iznosu od 383.970,40 EUR, </w:t>
      </w:r>
      <w:r w:rsidR="009713BC" w:rsidRPr="009713BC">
        <w:t>a</w:t>
      </w:r>
      <w:r w:rsidRPr="009713BC">
        <w:t xml:space="preserve"> za nabavu nefinancijske imovine iznos od 35.000,00 EUR</w:t>
      </w:r>
      <w:r w:rsidR="009713BC" w:rsidRPr="009713BC">
        <w:t xml:space="preserve"> koji se odnosi na sufinanciranje scenskog opremanja Festivalske dvorane.</w:t>
      </w:r>
    </w:p>
    <w:p w14:paraId="7E5606C1" w14:textId="77777777" w:rsidR="00C62F74" w:rsidRPr="009713BC" w:rsidRDefault="00C62F74" w:rsidP="00D353DE">
      <w:pPr>
        <w:rPr>
          <w:b/>
        </w:rPr>
      </w:pPr>
    </w:p>
    <w:p w14:paraId="0BB4C0DA" w14:textId="49C21148" w:rsidR="00E12BF8" w:rsidRPr="009713BC" w:rsidRDefault="00D353DE" w:rsidP="00E12BF8">
      <w:pPr>
        <w:rPr>
          <w:b/>
        </w:rPr>
      </w:pPr>
      <w:r w:rsidRPr="009713BC">
        <w:rPr>
          <w:b/>
        </w:rPr>
        <w:t>Rashodi</w:t>
      </w:r>
      <w:r w:rsidR="001A124F" w:rsidRPr="009713BC">
        <w:rPr>
          <w:b/>
        </w:rPr>
        <w:t xml:space="preserve"> i izdaci</w:t>
      </w:r>
    </w:p>
    <w:p w14:paraId="30571CF3" w14:textId="77777777" w:rsidR="00E12BF8" w:rsidRPr="009713BC" w:rsidRDefault="00E12BF8" w:rsidP="00E12BF8"/>
    <w:p w14:paraId="2C4092AE" w14:textId="27870F2B" w:rsidR="00E12BF8" w:rsidRPr="009713BC" w:rsidRDefault="00E12BF8" w:rsidP="00E12BF8">
      <w:pPr>
        <w:jc w:val="both"/>
        <w:rPr>
          <w:b/>
          <w:bCs/>
        </w:rPr>
      </w:pPr>
      <w:r w:rsidRPr="009713BC">
        <w:t>U razdoblju 01.01. do 31.12.2025. godine ukupni rashodi i izdaci iznosili su 797.832,76 EUR</w:t>
      </w:r>
      <w:r w:rsidRPr="009713BC">
        <w:rPr>
          <w:b/>
          <w:bCs/>
        </w:rPr>
        <w:t>.</w:t>
      </w:r>
    </w:p>
    <w:p w14:paraId="2377E87D" w14:textId="77777777" w:rsidR="00AD582F" w:rsidRPr="009713BC" w:rsidRDefault="00AD582F" w:rsidP="00E12BF8">
      <w:pPr>
        <w:jc w:val="both"/>
        <w:rPr>
          <w:b/>
          <w:bCs/>
        </w:rPr>
      </w:pPr>
    </w:p>
    <w:p w14:paraId="754A0A60" w14:textId="6B548B7D" w:rsidR="00AD582F" w:rsidRPr="009713BC" w:rsidRDefault="00AD582F" w:rsidP="00E12BF8">
      <w:pPr>
        <w:jc w:val="both"/>
        <w:rPr>
          <w:b/>
          <w:bCs/>
        </w:rPr>
      </w:pPr>
      <w:r w:rsidRPr="009713BC">
        <w:rPr>
          <w:b/>
          <w:bCs/>
        </w:rPr>
        <w:t>Stavka 31 – Rashodi za zaposlene</w:t>
      </w:r>
    </w:p>
    <w:p w14:paraId="0E904041" w14:textId="4D579EB6" w:rsidR="009E6677" w:rsidRPr="009713BC" w:rsidRDefault="009E6677" w:rsidP="00E12BF8">
      <w:pPr>
        <w:jc w:val="both"/>
      </w:pPr>
      <w:r w:rsidRPr="009713BC">
        <w:t xml:space="preserve">Rashodi za zaposlene planirani su u iznosu od 202.800,00 EUR, a izvršeni su u iznosu od 195.301,90 EUR odnosno 96,30% planiranih sredstava. Ovi rashodi planirani su temeljem prava iz Pravilnika o radu. </w:t>
      </w:r>
    </w:p>
    <w:p w14:paraId="18535A18" w14:textId="77777777" w:rsidR="00E12BF8" w:rsidRPr="009713BC" w:rsidRDefault="00E12BF8" w:rsidP="00E12BF8">
      <w:pPr>
        <w:jc w:val="both"/>
        <w:rPr>
          <w:b/>
          <w:bCs/>
        </w:rPr>
      </w:pPr>
    </w:p>
    <w:p w14:paraId="0B6A074D" w14:textId="77777777" w:rsidR="00E12BF8" w:rsidRPr="009713BC" w:rsidRDefault="00E12BF8" w:rsidP="00E12BF8">
      <w:pPr>
        <w:jc w:val="both"/>
      </w:pPr>
      <w:r w:rsidRPr="009713BC">
        <w:rPr>
          <w:b/>
          <w:bCs/>
        </w:rPr>
        <w:t>Stavka 311 – Plaće</w:t>
      </w:r>
      <w:r w:rsidRPr="009713BC">
        <w:t xml:space="preserve"> – rashodi od 155.830,02 EUR odnose se na troškove plaća zaposlenih. Ovi su rashodi  u cjelokupnom iznosu financirani iz sredstava proračuna Grada Krapine .</w:t>
      </w:r>
    </w:p>
    <w:p w14:paraId="6FF1980F" w14:textId="77777777" w:rsidR="005C3533" w:rsidRPr="009713BC" w:rsidRDefault="005C3533" w:rsidP="00BD57CD">
      <w:pPr>
        <w:jc w:val="both"/>
      </w:pPr>
    </w:p>
    <w:p w14:paraId="1DF14C05" w14:textId="77777777" w:rsidR="00E12BF8" w:rsidRPr="009713BC" w:rsidRDefault="00E12BF8" w:rsidP="00E12BF8">
      <w:pPr>
        <w:jc w:val="both"/>
      </w:pPr>
      <w:r w:rsidRPr="009713BC">
        <w:rPr>
          <w:b/>
          <w:bCs/>
        </w:rPr>
        <w:t>Stavka 312 - Ostali rashodi za zaposlene</w:t>
      </w:r>
      <w:r w:rsidRPr="009713BC">
        <w:t xml:space="preserve"> </w:t>
      </w:r>
    </w:p>
    <w:p w14:paraId="4CFE1B5C" w14:textId="1A55FE20" w:rsidR="00E12BF8" w:rsidRPr="009713BC" w:rsidRDefault="00E12BF8" w:rsidP="00E12BF8">
      <w:pPr>
        <w:jc w:val="both"/>
      </w:pPr>
      <w:r w:rsidRPr="009713BC">
        <w:t xml:space="preserve">Rashodi su izvršeni  u iznosu od 13.596,66 EUR. U odnosu na  proteklu godinu ovi rashodi su  veći za 6,7%. Izvršena je isplata otpremnine za odlazak u mirovinu, jubilarna nagrada, naknada za dugo bolovanje, </w:t>
      </w:r>
      <w:proofErr w:type="spellStart"/>
      <w:r w:rsidRPr="009713BC">
        <w:t>uskrsnica</w:t>
      </w:r>
      <w:proofErr w:type="spellEnd"/>
      <w:r w:rsidRPr="009713BC">
        <w:t>, regres za godišnji odmor</w:t>
      </w:r>
      <w:r w:rsidR="009E6677" w:rsidRPr="009713BC">
        <w:t xml:space="preserve">, </w:t>
      </w:r>
      <w:r w:rsidRPr="009713BC">
        <w:t>dar djeci te naknada za smrtni slučaj člana obitelji. Ovi rashodi su financirani iz sredstava proračuna Grada Krapine.</w:t>
      </w:r>
    </w:p>
    <w:p w14:paraId="4B6C6419" w14:textId="77777777" w:rsidR="00E12BF8" w:rsidRPr="009713BC" w:rsidRDefault="00E12BF8" w:rsidP="00E12BF8">
      <w:pPr>
        <w:jc w:val="both"/>
      </w:pPr>
    </w:p>
    <w:p w14:paraId="3F9F3EA2" w14:textId="6A573EB4" w:rsidR="00E12BF8" w:rsidRPr="009713BC" w:rsidRDefault="00E12BF8" w:rsidP="00E12BF8">
      <w:pPr>
        <w:jc w:val="both"/>
      </w:pPr>
      <w:r w:rsidRPr="009713BC">
        <w:rPr>
          <w:b/>
          <w:bCs/>
        </w:rPr>
        <w:t>Stavka 313 – Doprinosi na plaće</w:t>
      </w:r>
      <w:r w:rsidRPr="009713BC">
        <w:t xml:space="preserve"> – izvršeno je 25.875,22 EUR,</w:t>
      </w:r>
      <w:r w:rsidR="003142C7" w:rsidRPr="009713BC">
        <w:t xml:space="preserve"> </w:t>
      </w:r>
      <w:r w:rsidRPr="009713BC">
        <w:t>odnosi se na doprinose za zdravstveno osiguranje</w:t>
      </w:r>
      <w:r w:rsidR="003142C7" w:rsidRPr="009713BC">
        <w:t xml:space="preserve"> i </w:t>
      </w:r>
      <w:r w:rsidRPr="009713BC">
        <w:t xml:space="preserve"> financira se iz sredstava proračuna Grada Krapine.</w:t>
      </w:r>
    </w:p>
    <w:p w14:paraId="72550AB0" w14:textId="77777777" w:rsidR="00E12BF8" w:rsidRPr="009713BC" w:rsidRDefault="00E12BF8" w:rsidP="00BD57CD">
      <w:pPr>
        <w:jc w:val="both"/>
        <w:rPr>
          <w:b/>
          <w:bCs/>
        </w:rPr>
      </w:pPr>
    </w:p>
    <w:p w14:paraId="25316FFE" w14:textId="71108EBE" w:rsidR="003142C7" w:rsidRPr="009713BC" w:rsidRDefault="003142C7" w:rsidP="003142C7">
      <w:pPr>
        <w:jc w:val="both"/>
      </w:pPr>
      <w:r w:rsidRPr="009713BC">
        <w:rPr>
          <w:b/>
          <w:bCs/>
        </w:rPr>
        <w:t>Stavka 321</w:t>
      </w:r>
      <w:r w:rsidR="00083B59">
        <w:rPr>
          <w:b/>
          <w:bCs/>
        </w:rPr>
        <w:t xml:space="preserve"> </w:t>
      </w:r>
      <w:r w:rsidRPr="009713BC">
        <w:rPr>
          <w:b/>
          <w:bCs/>
        </w:rPr>
        <w:t>- Ostale naknade troškova zaposlenima</w:t>
      </w:r>
      <w:r w:rsidRPr="009713BC">
        <w:t xml:space="preserve"> – izvršeno je 2.610,19 EUR .</w:t>
      </w:r>
    </w:p>
    <w:p w14:paraId="74A229EE" w14:textId="77777777" w:rsidR="003142C7" w:rsidRPr="009713BC" w:rsidRDefault="003142C7" w:rsidP="003142C7">
      <w:pPr>
        <w:jc w:val="both"/>
      </w:pPr>
      <w:r w:rsidRPr="009713BC">
        <w:t>Rashodi se odnose na troškove službenog puta u iznosu 731,14 EUR, na prijevoz na posao i s posla u iznosu 1.292,28 EUR,   rashode za seminare u iznosu od 245,00 EUR, tečajeve i stručne ispite u iznosu od 341,77 EUR.</w:t>
      </w:r>
    </w:p>
    <w:p w14:paraId="0C2F7451" w14:textId="77777777" w:rsidR="003142C7" w:rsidRPr="009713BC" w:rsidRDefault="003142C7" w:rsidP="003142C7">
      <w:pPr>
        <w:jc w:val="both"/>
      </w:pPr>
      <w:r w:rsidRPr="009713BC">
        <w:t>Od ovih rashoda iznos od 1.292,28 EUR se financira iz sredstava proračuna Grada Krapine.</w:t>
      </w:r>
    </w:p>
    <w:p w14:paraId="138E0DC9" w14:textId="77777777" w:rsidR="003142C7" w:rsidRPr="009713BC" w:rsidRDefault="003142C7" w:rsidP="003142C7">
      <w:pPr>
        <w:jc w:val="both"/>
      </w:pPr>
    </w:p>
    <w:p w14:paraId="0F11F91D" w14:textId="44D68251" w:rsidR="00DA6227" w:rsidRPr="009713BC" w:rsidRDefault="003142C7" w:rsidP="003142C7">
      <w:pPr>
        <w:jc w:val="both"/>
      </w:pPr>
      <w:r w:rsidRPr="009713BC">
        <w:rPr>
          <w:b/>
          <w:bCs/>
        </w:rPr>
        <w:t>Stavka 322 – Rashodi za materijal i energiju</w:t>
      </w:r>
      <w:r w:rsidRPr="009713BC">
        <w:t xml:space="preserve"> – izvršeno je 64.506,87 EUR.  Najveći dio ovih rashoda se odnosi na rashode za energiju </w:t>
      </w:r>
      <w:r w:rsidR="009E6677" w:rsidRPr="009713BC">
        <w:t xml:space="preserve">37.111,24 EUR </w:t>
      </w:r>
      <w:r w:rsidRPr="009713BC">
        <w:t>(električnu energiju 13.507,92 EUR</w:t>
      </w:r>
      <w:r w:rsidR="00DA6227" w:rsidRPr="009713BC">
        <w:t xml:space="preserve">, </w:t>
      </w:r>
      <w:r w:rsidRPr="009713BC">
        <w:t>plin 22.233,44 EUR</w:t>
      </w:r>
      <w:r w:rsidR="00DA6227" w:rsidRPr="009713BC">
        <w:t xml:space="preserve"> te motorni benzin i gorivo</w:t>
      </w:r>
      <w:r w:rsidR="00CF702E">
        <w:t xml:space="preserve"> za agregat</w:t>
      </w:r>
      <w:r w:rsidR="00DA6227" w:rsidRPr="009713BC">
        <w:t xml:space="preserve"> u iznosu od 1.369,88 EUR</w:t>
      </w:r>
      <w:r w:rsidRPr="009713BC">
        <w:t xml:space="preserve">). </w:t>
      </w:r>
    </w:p>
    <w:p w14:paraId="1C861FDF" w14:textId="7B02B226" w:rsidR="003142C7" w:rsidRPr="009713BC" w:rsidRDefault="00DA6227" w:rsidP="003142C7">
      <w:pPr>
        <w:jc w:val="both"/>
      </w:pPr>
      <w:r w:rsidRPr="009713BC">
        <w:t>T</w:t>
      </w:r>
      <w:r w:rsidR="003142C7" w:rsidRPr="009713BC">
        <w:t xml:space="preserve">roškovi </w:t>
      </w:r>
      <w:r w:rsidRPr="009713BC">
        <w:t xml:space="preserve">također </w:t>
      </w:r>
      <w:r w:rsidR="003142C7" w:rsidRPr="009713BC">
        <w:t>obuhvaćaju uredski materijal i ostale materijalne rashode</w:t>
      </w:r>
      <w:r w:rsidR="00CF702E">
        <w:t xml:space="preserve"> (sredstva za čišćenje, sanitarni materijal)</w:t>
      </w:r>
      <w:r w:rsidRPr="009713BC">
        <w:t xml:space="preserve"> u iznosu od 9.358,91 EUR</w:t>
      </w:r>
      <w:r w:rsidR="003142C7" w:rsidRPr="009713BC">
        <w:t>, materijal i dijelove za tekuće i investicijsko održavanje</w:t>
      </w:r>
      <w:r w:rsidRPr="009713BC">
        <w:t xml:space="preserve"> u iznosu od 3.617,77 EUR</w:t>
      </w:r>
      <w:r w:rsidR="003142C7" w:rsidRPr="009713BC">
        <w:t xml:space="preserve"> te sitni inventar</w:t>
      </w:r>
      <w:r w:rsidRPr="009713BC">
        <w:t xml:space="preserve"> u iznosu od 14.211,75 EUR</w:t>
      </w:r>
      <w:r w:rsidR="003142C7" w:rsidRPr="009713BC">
        <w:t xml:space="preserve">. Rashodi su financirani sredstvima Grada </w:t>
      </w:r>
      <w:r w:rsidRPr="009713BC">
        <w:t xml:space="preserve">Krapine </w:t>
      </w:r>
      <w:r w:rsidR="003142C7" w:rsidRPr="009713BC">
        <w:t xml:space="preserve">u iznosu od 36.650,00 EUR, vlastitim </w:t>
      </w:r>
      <w:r w:rsidR="003142C7" w:rsidRPr="009713BC">
        <w:lastRenderedPageBreak/>
        <w:t xml:space="preserve">prihodima u iznosu od  8.033,88 EUR, prihodima za posebne namjene u iznosu od 760,00 EUR te </w:t>
      </w:r>
      <w:r w:rsidRPr="009713BC">
        <w:t xml:space="preserve">iz </w:t>
      </w:r>
      <w:r w:rsidR="003142C7" w:rsidRPr="009713BC">
        <w:t>viška prihoda</w:t>
      </w:r>
      <w:r w:rsidR="00CF702E">
        <w:t xml:space="preserve"> prenesenog iz prethodnog razdoblja</w:t>
      </w:r>
      <w:r w:rsidR="003142C7" w:rsidRPr="009713BC">
        <w:t xml:space="preserve"> u iznosu od 19.062,99 EUR.</w:t>
      </w:r>
    </w:p>
    <w:p w14:paraId="624B877D" w14:textId="77777777" w:rsidR="00DA6227" w:rsidRPr="009713BC" w:rsidRDefault="00DA6227" w:rsidP="003142C7">
      <w:pPr>
        <w:jc w:val="both"/>
      </w:pPr>
    </w:p>
    <w:p w14:paraId="1FDA3347" w14:textId="5B84071F" w:rsidR="00014980" w:rsidRPr="009713BC" w:rsidRDefault="00783728" w:rsidP="00014980">
      <w:pPr>
        <w:jc w:val="both"/>
      </w:pPr>
      <w:r w:rsidRPr="009713BC">
        <w:rPr>
          <w:b/>
          <w:bCs/>
        </w:rPr>
        <w:t>Stavka 323 – Rashodi za usluge</w:t>
      </w:r>
      <w:r w:rsidRPr="009713BC">
        <w:t xml:space="preserve"> </w:t>
      </w:r>
    </w:p>
    <w:p w14:paraId="0DB0E7AE" w14:textId="77777777" w:rsidR="00014980" w:rsidRPr="009713BC" w:rsidRDefault="00014980" w:rsidP="00014980">
      <w:pPr>
        <w:jc w:val="both"/>
      </w:pPr>
      <w:r w:rsidRPr="009713BC">
        <w:t>Ukupno je izvršeno 264.354,46 EUR rashoda. Ovi su rashodi najvećim dijelom financirani iz sredstava proračuna Grada Krapine u iznosu od 137.226,31 EUR, zatim iz vlastitih prihoda u iznosu od 71.653,25 EUR, prihoda za posebne namjene u iznosu od 109,72 EUR, pomoći u iznosu od 41.000,00 EUR, donacija u iznosu od 2.880,00 EUR te iz viška prihoda iz 2024. godine u iznosu od 11.485,18 EUR.</w:t>
      </w:r>
    </w:p>
    <w:p w14:paraId="56B4B1FC" w14:textId="77777777" w:rsidR="00014980" w:rsidRPr="009713BC" w:rsidRDefault="00014980" w:rsidP="00014980">
      <w:pPr>
        <w:jc w:val="both"/>
      </w:pPr>
    </w:p>
    <w:p w14:paraId="6D1CFE17" w14:textId="1F02D12E" w:rsidR="00014980" w:rsidRPr="009713BC" w:rsidRDefault="00014980" w:rsidP="00014980">
      <w:pPr>
        <w:jc w:val="both"/>
      </w:pPr>
      <w:r w:rsidRPr="009713BC">
        <w:t>Najveći dio rashoda odnosi se na intelektualne i osobne usluge</w:t>
      </w:r>
      <w:r w:rsidR="0091166C">
        <w:t xml:space="preserve"> koji</w:t>
      </w:r>
      <w:r w:rsidRPr="009713BC">
        <w:t xml:space="preserve"> uključuju ugovore o djelu i autorske ugovore, u ukupnom iznosu od 81.177,33 EUR. Ta su sredstva korištena za isplatu naknada predavačima za provedbu obrazovnih programa, voditeljima glazbenih radionica „Škola rocka i moderne glazbe“ i Škole slikanja i crtanja, voditeljima </w:t>
      </w:r>
      <w:proofErr w:type="spellStart"/>
      <w:r w:rsidRPr="009713BC">
        <w:t>masterclass</w:t>
      </w:r>
      <w:proofErr w:type="spellEnd"/>
      <w:r w:rsidRPr="009713BC">
        <w:t xml:space="preserve"> radionica te za autorske honorare vezane uz muzejsko-galerijsku djelatnost u iznosu od 54.455,95 EUR.</w:t>
      </w:r>
    </w:p>
    <w:p w14:paraId="7FA9D34B" w14:textId="15F3EB2C" w:rsidR="00014980" w:rsidRPr="009713BC" w:rsidRDefault="00014980" w:rsidP="00014980">
      <w:pPr>
        <w:jc w:val="both"/>
      </w:pPr>
      <w:r w:rsidRPr="009713BC">
        <w:t>Preostali iznos od 26.721,38 EUR odnosi se na ostale intelektualne usluge, uključujući knjigovodstvene usluge, održavanje web stranice, usluge zaštite na radu</w:t>
      </w:r>
      <w:r w:rsidR="002A48A8">
        <w:t>,</w:t>
      </w:r>
      <w:r w:rsidRPr="009713BC">
        <w:t xml:space="preserve"> </w:t>
      </w:r>
      <w:r w:rsidR="006F4003">
        <w:t xml:space="preserve">usluga nadzora </w:t>
      </w:r>
      <w:r w:rsidR="002A48A8">
        <w:t>radova u Festivalskoj dvorani, uslug</w:t>
      </w:r>
      <w:r w:rsidRPr="009713BC">
        <w:t xml:space="preserve">e </w:t>
      </w:r>
      <w:r w:rsidR="003D2578">
        <w:t xml:space="preserve">vođenja postupka javne nabave i izrada tehničkog rješenja rekonstrukcije sustava grijanja i hlađenja za prijavu na javni poziv Ministarstva kulture i medija RH te </w:t>
      </w:r>
      <w:r w:rsidRPr="009713BC">
        <w:t>studentske usluge.</w:t>
      </w:r>
    </w:p>
    <w:p w14:paraId="16250A88" w14:textId="4991BBFE" w:rsidR="00783728" w:rsidRPr="009713BC" w:rsidRDefault="00783728" w:rsidP="00783728">
      <w:pPr>
        <w:jc w:val="both"/>
      </w:pPr>
      <w:r w:rsidRPr="009713BC">
        <w:t xml:space="preserve">Iznos od </w:t>
      </w:r>
      <w:r w:rsidR="00C60CCA" w:rsidRPr="009713BC">
        <w:t>59.742,00</w:t>
      </w:r>
      <w:r w:rsidRPr="009713BC">
        <w:t xml:space="preserve"> EUR odnosi se na tekuće održavanje zgrada i opreme. Troškovi obuhvaćaju i najam prostora za Muzej Ljudevita Gaja</w:t>
      </w:r>
      <w:r w:rsidR="00C60CCA" w:rsidRPr="009713BC">
        <w:t xml:space="preserve"> te najam učionica za obrazovanje u iznosu od 2.316,67 EUR</w:t>
      </w:r>
      <w:r w:rsidRPr="009713BC">
        <w:t>, komunalne usluge (odvoza otpada</w:t>
      </w:r>
      <w:r w:rsidR="00C60CCA" w:rsidRPr="009713BC">
        <w:t xml:space="preserve">, </w:t>
      </w:r>
      <w:r w:rsidRPr="009713BC">
        <w:t>voda</w:t>
      </w:r>
      <w:r w:rsidR="00C60CCA" w:rsidRPr="009713BC">
        <w:t>, čišćenje dimnjaka te deratizacija i dezinsekcija</w:t>
      </w:r>
      <w:r w:rsidRPr="009713BC">
        <w:t>)</w:t>
      </w:r>
      <w:r w:rsidR="00C60CCA" w:rsidRPr="009713BC">
        <w:t xml:space="preserve"> u iznosu od </w:t>
      </w:r>
      <w:r w:rsidR="006037B8" w:rsidRPr="009713BC">
        <w:t>4.185,89</w:t>
      </w:r>
      <w:r w:rsidR="00C60CCA" w:rsidRPr="009713BC">
        <w:t xml:space="preserve"> EUR</w:t>
      </w:r>
      <w:r w:rsidRPr="009713BC">
        <w:t>, troškove telefona i</w:t>
      </w:r>
      <w:r w:rsidR="00C60CCA" w:rsidRPr="009713BC">
        <w:t xml:space="preserve"> poštanskih usluga u iznosu od 2.566,65 EUR</w:t>
      </w:r>
      <w:r w:rsidRPr="009713BC">
        <w:t>, usluge promidžbe i informiranja</w:t>
      </w:r>
      <w:r w:rsidR="00C60CCA" w:rsidRPr="009713BC">
        <w:t xml:space="preserve"> u iznosu od 10.609,48 EUR</w:t>
      </w:r>
      <w:r w:rsidRPr="009713BC">
        <w:t>, računalne usluge</w:t>
      </w:r>
      <w:r w:rsidR="00C60CCA" w:rsidRPr="009713BC">
        <w:t xml:space="preserve"> u iznosu od 2.775,29 EUR</w:t>
      </w:r>
      <w:r w:rsidRPr="009713BC">
        <w:t xml:space="preserve"> te zdravstvene usluge</w:t>
      </w:r>
      <w:r w:rsidR="00C60CCA" w:rsidRPr="009713BC">
        <w:t xml:space="preserve"> u iznosu od 1.369,94 EUR</w:t>
      </w:r>
      <w:r w:rsidRPr="009713BC">
        <w:t>.</w:t>
      </w:r>
    </w:p>
    <w:p w14:paraId="54E1F3F8" w14:textId="3E09600C" w:rsidR="006037B8" w:rsidRPr="009713BC" w:rsidRDefault="006037B8" w:rsidP="00783728">
      <w:pPr>
        <w:jc w:val="both"/>
      </w:pPr>
      <w:r w:rsidRPr="009713BC">
        <w:t>Preostali iznos od 99.611,21 EUR odnosi se na</w:t>
      </w:r>
      <w:r w:rsidR="003D2578" w:rsidRPr="003D2578">
        <w:t xml:space="preserve"> programsku djelatnost</w:t>
      </w:r>
      <w:r w:rsidR="003D2578">
        <w:t>. To su u</w:t>
      </w:r>
      <w:r w:rsidRPr="009713BC">
        <w:t>sluge vezane uz prava na prikazivanje filmova u iznosu od 9.081,90 EUR, usluge izvođenje predstava</w:t>
      </w:r>
      <w:r w:rsidR="003D2578">
        <w:t xml:space="preserve"> i koncerata</w:t>
      </w:r>
      <w:r w:rsidRPr="009713BC">
        <w:t xml:space="preserve">, grafička priprema i tiskanje kataloga </w:t>
      </w:r>
      <w:r w:rsidR="00A951E8" w:rsidRPr="009713BC">
        <w:t xml:space="preserve">i plakata </w:t>
      </w:r>
      <w:r w:rsidRPr="009713BC">
        <w:t xml:space="preserve">te prijevoz i osiguranje </w:t>
      </w:r>
      <w:r w:rsidR="003D2578">
        <w:t>umjetničkih djela</w:t>
      </w:r>
      <w:r w:rsidRPr="009713BC">
        <w:t xml:space="preserve"> u iznosu od </w:t>
      </w:r>
      <w:r w:rsidR="00A951E8" w:rsidRPr="009713BC">
        <w:t>70.271,27 EUR</w:t>
      </w:r>
      <w:r w:rsidR="003D2578">
        <w:t>, d</w:t>
      </w:r>
      <w:r w:rsidR="00A951E8" w:rsidRPr="009713BC">
        <w:t xml:space="preserve">ok se iznos od 29.339,94 EUR odnosi na ostale nespomenute usluge koje uključuju usluge čišćenja, tehničke usluge te usluge studenata. </w:t>
      </w:r>
    </w:p>
    <w:p w14:paraId="0C656323" w14:textId="77777777" w:rsidR="00B307CF" w:rsidRPr="009713BC" w:rsidRDefault="00B307CF" w:rsidP="00B307CF">
      <w:pPr>
        <w:jc w:val="both"/>
      </w:pPr>
    </w:p>
    <w:p w14:paraId="64CCC40E" w14:textId="77777777" w:rsidR="00A951E8" w:rsidRPr="009713BC" w:rsidRDefault="00B33A85" w:rsidP="00B33A85">
      <w:pPr>
        <w:jc w:val="both"/>
      </w:pPr>
      <w:r w:rsidRPr="009713BC">
        <w:rPr>
          <w:b/>
          <w:bCs/>
        </w:rPr>
        <w:t>Stavka 329 - Ostali nespomenuti rashodi poslovanja</w:t>
      </w:r>
      <w:r w:rsidRPr="009713BC">
        <w:t xml:space="preserve"> </w:t>
      </w:r>
    </w:p>
    <w:p w14:paraId="4BB19A57" w14:textId="125E83BB" w:rsidR="00B33A85" w:rsidRPr="009713BC" w:rsidRDefault="00A951E8" w:rsidP="00B33A85">
      <w:pPr>
        <w:jc w:val="both"/>
      </w:pPr>
      <w:r w:rsidRPr="009713BC">
        <w:t xml:space="preserve">Ukupno je izvršeno </w:t>
      </w:r>
      <w:r w:rsidR="00B33A85" w:rsidRPr="009713BC">
        <w:t>18.522,74 EUR</w:t>
      </w:r>
      <w:r w:rsidRPr="009713BC">
        <w:t xml:space="preserve"> rashoda</w:t>
      </w:r>
      <w:r w:rsidR="00B33A85" w:rsidRPr="009713BC">
        <w:t>. Iz proračuna Grada Krapine financiran je iznos od 13.499,91 EUR, te iz vlastitih prihoda iznos od 5.022,83 EUR. Najveći dio ovih rashoda odnosi se na premije osiguranja</w:t>
      </w:r>
      <w:r w:rsidR="00DB1DFB">
        <w:t xml:space="preserve"> imovine učilišta</w:t>
      </w:r>
      <w:r w:rsidR="00B33A85" w:rsidRPr="009713BC">
        <w:t xml:space="preserve"> </w:t>
      </w:r>
      <w:r w:rsidRPr="009713BC">
        <w:t xml:space="preserve">u </w:t>
      </w:r>
      <w:r w:rsidR="00B33A85" w:rsidRPr="009713BC">
        <w:t>iznos</w:t>
      </w:r>
      <w:r w:rsidRPr="009713BC">
        <w:t>u</w:t>
      </w:r>
      <w:r w:rsidR="00B33A85" w:rsidRPr="009713BC">
        <w:t xml:space="preserve"> od 10.118,95 EUR. Troškovi u iznosu od 8.403,79 EUR odnose se na troškove reprezentacije</w:t>
      </w:r>
      <w:r w:rsidRPr="009713BC">
        <w:t xml:space="preserve"> u iznosu od 6.472,44 EUR, troškov</w:t>
      </w:r>
      <w:r w:rsidR="00730979">
        <w:t>e</w:t>
      </w:r>
      <w:r w:rsidRPr="009713BC">
        <w:t xml:space="preserve"> tuzemnih</w:t>
      </w:r>
      <w:r w:rsidR="00B33A85" w:rsidRPr="009713BC">
        <w:t xml:space="preserve"> članarin</w:t>
      </w:r>
      <w:r w:rsidRPr="009713BC">
        <w:t>a u iznosu od 560,71 EUR te troškov</w:t>
      </w:r>
      <w:r w:rsidR="00730979">
        <w:t>e</w:t>
      </w:r>
      <w:r w:rsidRPr="009713BC">
        <w:t xml:space="preserve"> naknada za rad predstavni</w:t>
      </w:r>
      <w:r w:rsidR="0028492E" w:rsidRPr="009713BC">
        <w:t>čkog tijela u iznosu od 1.370,64 EUR.</w:t>
      </w:r>
    </w:p>
    <w:p w14:paraId="087BB69A" w14:textId="77777777" w:rsidR="00EC4706" w:rsidRPr="009713BC" w:rsidRDefault="00EC4706" w:rsidP="00B33A85">
      <w:pPr>
        <w:jc w:val="both"/>
      </w:pPr>
    </w:p>
    <w:p w14:paraId="6D827D6A" w14:textId="5549B3DD" w:rsidR="00EC4706" w:rsidRPr="009713BC" w:rsidRDefault="00EC4706" w:rsidP="00EC4706">
      <w:pPr>
        <w:jc w:val="both"/>
      </w:pPr>
      <w:r w:rsidRPr="009713BC">
        <w:rPr>
          <w:b/>
          <w:bCs/>
        </w:rPr>
        <w:t>Stavka 343</w:t>
      </w:r>
      <w:r w:rsidR="00083B59">
        <w:rPr>
          <w:b/>
          <w:bCs/>
        </w:rPr>
        <w:t xml:space="preserve"> - </w:t>
      </w:r>
      <w:r w:rsidRPr="009713BC">
        <w:rPr>
          <w:b/>
          <w:bCs/>
        </w:rPr>
        <w:t>Ostali financijski rashodi</w:t>
      </w:r>
      <w:r w:rsidRPr="009713BC">
        <w:t xml:space="preserve"> - izvršeni su u iznosu od 1.340,80 EUR. Ovi se rashodi odnose na naknade platnog prometa.</w:t>
      </w:r>
    </w:p>
    <w:p w14:paraId="076C367D" w14:textId="77777777" w:rsidR="00EC4706" w:rsidRPr="009713BC" w:rsidRDefault="00EC4706" w:rsidP="00EC4706">
      <w:pPr>
        <w:jc w:val="both"/>
      </w:pPr>
    </w:p>
    <w:p w14:paraId="047DAB66" w14:textId="3BE6B14C" w:rsidR="00EC4706" w:rsidRPr="009713BC" w:rsidRDefault="00EC4706" w:rsidP="00EC4706">
      <w:pPr>
        <w:jc w:val="both"/>
        <w:rPr>
          <w:b/>
          <w:bCs/>
        </w:rPr>
      </w:pPr>
      <w:r w:rsidRPr="009713BC">
        <w:rPr>
          <w:b/>
          <w:bCs/>
        </w:rPr>
        <w:t>Stavka 422</w:t>
      </w:r>
      <w:r w:rsidR="00083B59">
        <w:rPr>
          <w:b/>
          <w:bCs/>
        </w:rPr>
        <w:t xml:space="preserve"> </w:t>
      </w:r>
      <w:r w:rsidRPr="009713BC">
        <w:rPr>
          <w:b/>
          <w:bCs/>
        </w:rPr>
        <w:t>-</w:t>
      </w:r>
      <w:r w:rsidR="00083B59">
        <w:rPr>
          <w:b/>
          <w:bCs/>
        </w:rPr>
        <w:t xml:space="preserve"> </w:t>
      </w:r>
      <w:r w:rsidRPr="009713BC">
        <w:rPr>
          <w:b/>
          <w:bCs/>
        </w:rPr>
        <w:t>Postrojenja i oprema</w:t>
      </w:r>
      <w:r w:rsidRPr="009713BC">
        <w:t>- rashodi su izvršeni u iznosu od 185.995,80 EUR, a odnose se na scensku opremu</w:t>
      </w:r>
      <w:r w:rsidR="00E1063E" w:rsidRPr="009713BC">
        <w:t>,</w:t>
      </w:r>
      <w:r w:rsidRPr="009713BC">
        <w:t xml:space="preserve"> mehanizaciju</w:t>
      </w:r>
      <w:r w:rsidR="00E1063E" w:rsidRPr="009713BC">
        <w:t xml:space="preserve"> i rasvjetu</w:t>
      </w:r>
      <w:r w:rsidRPr="009713BC">
        <w:t xml:space="preserve"> za </w:t>
      </w:r>
      <w:r w:rsidR="00730979">
        <w:t>F</w:t>
      </w:r>
      <w:r w:rsidRPr="009713BC">
        <w:t>estivalsku dvoranu. Iz proračuna Grada Krapine financiran je iznos od 35.000,00 EUR, iz vlastitih prihoda iznos od 995,80 EUR,</w:t>
      </w:r>
      <w:r w:rsidR="0028492E" w:rsidRPr="009713BC">
        <w:t xml:space="preserve"> </w:t>
      </w:r>
      <w:r w:rsidRPr="009713BC">
        <w:t>te iz pomoći</w:t>
      </w:r>
      <w:r w:rsidR="00730979">
        <w:t xml:space="preserve"> Ministarstva kulture i medija RH</w:t>
      </w:r>
      <w:r w:rsidRPr="009713BC">
        <w:t xml:space="preserve"> iznos od 150.000,00 EUR.</w:t>
      </w:r>
    </w:p>
    <w:p w14:paraId="43F592B1" w14:textId="3F095FF3" w:rsidR="00B766F3" w:rsidRPr="009713BC" w:rsidRDefault="00B766F3" w:rsidP="00DE5301">
      <w:pPr>
        <w:jc w:val="both"/>
      </w:pPr>
    </w:p>
    <w:p w14:paraId="112FE731" w14:textId="1C2C7851" w:rsidR="004704DF" w:rsidRPr="009713BC" w:rsidRDefault="004704DF" w:rsidP="004704DF">
      <w:pPr>
        <w:jc w:val="both"/>
      </w:pPr>
      <w:r w:rsidRPr="009713BC">
        <w:rPr>
          <w:b/>
          <w:bCs/>
        </w:rPr>
        <w:t>Stavka 424 -</w:t>
      </w:r>
      <w:r w:rsidR="00083B59">
        <w:rPr>
          <w:b/>
          <w:bCs/>
        </w:rPr>
        <w:t xml:space="preserve"> </w:t>
      </w:r>
      <w:r w:rsidRPr="009713BC">
        <w:rPr>
          <w:b/>
          <w:bCs/>
        </w:rPr>
        <w:t>Knjige, umjetnička djela, i ostale izložbene vrijednosti -</w:t>
      </w:r>
      <w:r w:rsidRPr="009713BC">
        <w:t>izvršeni su u iznosu od 65.200,00 EUR,</w:t>
      </w:r>
      <w:r w:rsidR="0028492E" w:rsidRPr="009713BC">
        <w:t xml:space="preserve"> </w:t>
      </w:r>
      <w:r w:rsidRPr="009713BC">
        <w:t>a odnose se na donacije umjetničkih djela fizičkih osoba (umjetnika)</w:t>
      </w:r>
      <w:r w:rsidR="00730979">
        <w:t xml:space="preserve"> u fundus Galerija grada Krapine</w:t>
      </w:r>
      <w:r w:rsidRPr="009713BC">
        <w:t>.</w:t>
      </w:r>
    </w:p>
    <w:p w14:paraId="25DDE329" w14:textId="77777777" w:rsidR="00B96716" w:rsidRPr="009713BC" w:rsidRDefault="00B96716" w:rsidP="004704DF">
      <w:pPr>
        <w:jc w:val="both"/>
      </w:pPr>
    </w:p>
    <w:p w14:paraId="75C50F99" w14:textId="145FB46B" w:rsidR="004704DF" w:rsidRPr="009713BC" w:rsidRDefault="00E1063E" w:rsidP="004704DF">
      <w:pPr>
        <w:jc w:val="both"/>
        <w:rPr>
          <w:b/>
          <w:bCs/>
        </w:rPr>
      </w:pPr>
      <w:r w:rsidRPr="009713BC">
        <w:rPr>
          <w:b/>
          <w:bCs/>
        </w:rPr>
        <w:t>Stanje novčanih sredstava</w:t>
      </w:r>
    </w:p>
    <w:p w14:paraId="2F0CDEE1" w14:textId="77777777" w:rsidR="00E1063E" w:rsidRPr="009713BC" w:rsidRDefault="00E1063E" w:rsidP="004704DF">
      <w:pPr>
        <w:jc w:val="both"/>
        <w:rPr>
          <w:b/>
          <w:bCs/>
        </w:rPr>
      </w:pPr>
    </w:p>
    <w:p w14:paraId="7B5CE509" w14:textId="6EC321F0" w:rsidR="00141C4F" w:rsidRPr="009713BC" w:rsidRDefault="00141C4F" w:rsidP="00DE5301">
      <w:pPr>
        <w:jc w:val="both"/>
      </w:pPr>
      <w:r w:rsidRPr="009713BC">
        <w:t xml:space="preserve">Stanje novčanih sredstava na računu i blagajni  na početku obračunskog razdoblja iznosilo je </w:t>
      </w:r>
      <w:r w:rsidR="00A83112" w:rsidRPr="009713BC">
        <w:t>385.007,59</w:t>
      </w:r>
      <w:r w:rsidRPr="009713BC">
        <w:t xml:space="preserve"> EUR,</w:t>
      </w:r>
      <w:r w:rsidR="0080491A" w:rsidRPr="009713BC">
        <w:t xml:space="preserve"> </w:t>
      </w:r>
      <w:r w:rsidRPr="009713BC">
        <w:t>dok je stanje računa i blagajne na dan 3</w:t>
      </w:r>
      <w:r w:rsidR="004704DF" w:rsidRPr="009713BC">
        <w:t>1.12.</w:t>
      </w:r>
      <w:r w:rsidRPr="009713BC">
        <w:t>202</w:t>
      </w:r>
      <w:r w:rsidR="00A83112" w:rsidRPr="009713BC">
        <w:t>5</w:t>
      </w:r>
      <w:r w:rsidRPr="009713BC">
        <w:t xml:space="preserve">.iznosilo </w:t>
      </w:r>
      <w:r w:rsidR="00C14796" w:rsidRPr="009713BC">
        <w:t>147.419,26</w:t>
      </w:r>
      <w:r w:rsidRPr="009713BC">
        <w:t xml:space="preserve"> EUR.</w:t>
      </w:r>
    </w:p>
    <w:p w14:paraId="6303CE94" w14:textId="77777777" w:rsidR="00F43F7F" w:rsidRPr="009713BC" w:rsidRDefault="00F43F7F" w:rsidP="00DE5301">
      <w:pPr>
        <w:jc w:val="both"/>
        <w:rPr>
          <w:b/>
          <w:bCs/>
        </w:rPr>
      </w:pPr>
    </w:p>
    <w:p w14:paraId="2953988D" w14:textId="77777777" w:rsidR="0028492E" w:rsidRPr="009713BC" w:rsidRDefault="0028492E" w:rsidP="00DE5301">
      <w:pPr>
        <w:jc w:val="both"/>
        <w:rPr>
          <w:b/>
          <w:bCs/>
        </w:rPr>
      </w:pPr>
    </w:p>
    <w:p w14:paraId="11D1B204" w14:textId="77777777" w:rsidR="0028492E" w:rsidRPr="009713BC" w:rsidRDefault="0028492E" w:rsidP="00DE5301">
      <w:pPr>
        <w:jc w:val="both"/>
        <w:rPr>
          <w:b/>
          <w:bCs/>
        </w:rPr>
      </w:pPr>
    </w:p>
    <w:p w14:paraId="5CC2E8A1" w14:textId="4675FAB9" w:rsidR="00116C43" w:rsidRPr="009713BC" w:rsidRDefault="00116C43" w:rsidP="00DE5301">
      <w:pPr>
        <w:jc w:val="both"/>
        <w:rPr>
          <w:b/>
          <w:bCs/>
        </w:rPr>
      </w:pPr>
      <w:r w:rsidRPr="009713BC">
        <w:rPr>
          <w:b/>
          <w:bCs/>
        </w:rPr>
        <w:t xml:space="preserve">Obrazloženje prenesenog viška prihoda </w:t>
      </w:r>
    </w:p>
    <w:p w14:paraId="2629519D" w14:textId="77777777" w:rsidR="0026100E" w:rsidRPr="009713BC" w:rsidRDefault="0026100E" w:rsidP="00DE5301">
      <w:pPr>
        <w:jc w:val="both"/>
        <w:rPr>
          <w:b/>
          <w:bCs/>
        </w:rPr>
      </w:pPr>
    </w:p>
    <w:p w14:paraId="3D4EFE75" w14:textId="49E96AC4" w:rsidR="00730979" w:rsidRDefault="00141C4F" w:rsidP="007E6164">
      <w:pPr>
        <w:jc w:val="both"/>
      </w:pPr>
      <w:r w:rsidRPr="009713BC">
        <w:t>Iz 202</w:t>
      </w:r>
      <w:r w:rsidR="00403C87" w:rsidRPr="009713BC">
        <w:t>4</w:t>
      </w:r>
      <w:r w:rsidRPr="009713BC">
        <w:t xml:space="preserve">.godine preneseni je višak prihoda u iznosu od </w:t>
      </w:r>
      <w:r w:rsidR="00403C87" w:rsidRPr="009713BC">
        <w:t>39.364,51</w:t>
      </w:r>
      <w:r w:rsidRPr="009713BC">
        <w:t xml:space="preserve"> EUR</w:t>
      </w:r>
      <w:r w:rsidR="00C14796" w:rsidRPr="009713BC">
        <w:t xml:space="preserve">, dok je u 2025. godini iskazan višak prihoda u iznosu od 43.229,45 EUR. Ukupan višak prihoda i primitaka raspoloživ u sljedećem razdoblju iznosi 82.593,96 EUR. </w:t>
      </w:r>
      <w:r w:rsidR="00730979">
        <w:t xml:space="preserve">Dio iznosa predstavlja namjenska sredstva ostvarena i uplaćena u 2025. godini po javnom pozivu i po vaučerima za obrazovanja čiji će troškovi biti ostvareni tek u 2026. godini. </w:t>
      </w:r>
    </w:p>
    <w:p w14:paraId="24638821" w14:textId="77777777" w:rsidR="00083B59" w:rsidRDefault="00083B59" w:rsidP="007E6164">
      <w:pPr>
        <w:jc w:val="both"/>
      </w:pPr>
    </w:p>
    <w:p w14:paraId="3F48E0A9" w14:textId="77777777" w:rsidR="00083B59" w:rsidRPr="009713BC" w:rsidRDefault="00083B59" w:rsidP="00083B59">
      <w:pPr>
        <w:jc w:val="both"/>
      </w:pPr>
      <w:r w:rsidRPr="009713BC">
        <w:t>U izvještajnom razdoblju Pučko otvoreno učilište se nije zaduživalo, pa samim time nije ostvarilo primitke od zaduživanja kao i izdatke za otplatu glavnica.</w:t>
      </w:r>
    </w:p>
    <w:p w14:paraId="16CC864C" w14:textId="77777777" w:rsidR="00083B59" w:rsidRDefault="00083B59" w:rsidP="007E6164">
      <w:pPr>
        <w:jc w:val="both"/>
      </w:pPr>
    </w:p>
    <w:p w14:paraId="3E1AC0E9" w14:textId="77777777" w:rsidR="00083B59" w:rsidRDefault="00083B59" w:rsidP="007E6164">
      <w:pPr>
        <w:jc w:val="both"/>
      </w:pPr>
    </w:p>
    <w:p w14:paraId="059E761A" w14:textId="77777777" w:rsidR="00083B59" w:rsidRPr="009713BC" w:rsidRDefault="00083B59" w:rsidP="007E6164">
      <w:pPr>
        <w:jc w:val="both"/>
      </w:pPr>
    </w:p>
    <w:p w14:paraId="73752E09" w14:textId="77777777" w:rsidR="00DE789D" w:rsidRPr="009713BC" w:rsidRDefault="00DE789D" w:rsidP="007E6164">
      <w:pPr>
        <w:jc w:val="both"/>
        <w:rPr>
          <w:b/>
          <w:bCs/>
        </w:rPr>
      </w:pPr>
    </w:p>
    <w:p w14:paraId="2187AED7" w14:textId="1CED6F9A" w:rsidR="00BE1451" w:rsidRPr="009713BC" w:rsidRDefault="001850C1" w:rsidP="007E6164">
      <w:pPr>
        <w:jc w:val="both"/>
        <w:rPr>
          <w:b/>
          <w:bCs/>
        </w:rPr>
      </w:pPr>
      <w:r w:rsidRPr="009713BC">
        <w:rPr>
          <w:b/>
          <w:bCs/>
        </w:rPr>
        <w:t>2</w:t>
      </w:r>
      <w:r w:rsidR="00BE1451" w:rsidRPr="009713BC">
        <w:rPr>
          <w:b/>
          <w:bCs/>
        </w:rPr>
        <w:t>.</w:t>
      </w:r>
      <w:r w:rsidR="001C193B">
        <w:rPr>
          <w:b/>
          <w:bCs/>
        </w:rPr>
        <w:t xml:space="preserve"> </w:t>
      </w:r>
      <w:r w:rsidRPr="009713BC">
        <w:rPr>
          <w:b/>
          <w:bCs/>
        </w:rPr>
        <w:t xml:space="preserve">OBRAZLOŽENJE </w:t>
      </w:r>
      <w:r w:rsidR="00BE1451" w:rsidRPr="009713BC">
        <w:rPr>
          <w:b/>
          <w:bCs/>
        </w:rPr>
        <w:t>POSEBN</w:t>
      </w:r>
      <w:r w:rsidRPr="009713BC">
        <w:rPr>
          <w:b/>
          <w:bCs/>
        </w:rPr>
        <w:t xml:space="preserve">OG </w:t>
      </w:r>
      <w:r w:rsidR="00730979">
        <w:rPr>
          <w:b/>
          <w:bCs/>
        </w:rPr>
        <w:t>DIJELA</w:t>
      </w:r>
      <w:r w:rsidR="00BE1451" w:rsidRPr="009713BC">
        <w:rPr>
          <w:b/>
          <w:bCs/>
        </w:rPr>
        <w:t xml:space="preserve"> IZVJEŠTAJ</w:t>
      </w:r>
      <w:r w:rsidRPr="009713BC">
        <w:rPr>
          <w:b/>
          <w:bCs/>
        </w:rPr>
        <w:t>A</w:t>
      </w:r>
      <w:r w:rsidR="00BE1451" w:rsidRPr="009713BC">
        <w:rPr>
          <w:b/>
          <w:bCs/>
        </w:rPr>
        <w:t xml:space="preserve"> U</w:t>
      </w:r>
      <w:r w:rsidR="00C14796" w:rsidRPr="009713BC">
        <w:rPr>
          <w:b/>
          <w:bCs/>
        </w:rPr>
        <w:t xml:space="preserve"> GODIŠNJEM</w:t>
      </w:r>
      <w:r w:rsidR="00BE1451" w:rsidRPr="009713BC">
        <w:rPr>
          <w:b/>
          <w:bCs/>
        </w:rPr>
        <w:t xml:space="preserve"> IZVJEŠTAJU O IZVRŠENJU FINANCIJSKOG PLANA</w:t>
      </w:r>
    </w:p>
    <w:p w14:paraId="02E7FDD8" w14:textId="77777777" w:rsidR="00BE1451" w:rsidRPr="009713BC" w:rsidRDefault="00BE1451" w:rsidP="007E6164">
      <w:pPr>
        <w:jc w:val="both"/>
        <w:rPr>
          <w:b/>
          <w:bCs/>
        </w:rPr>
      </w:pPr>
    </w:p>
    <w:p w14:paraId="3DC85C6E" w14:textId="77777777" w:rsidR="000475C9" w:rsidRDefault="000475C9" w:rsidP="000475C9">
      <w:pPr>
        <w:jc w:val="both"/>
        <w:rPr>
          <w:bCs/>
        </w:rPr>
      </w:pPr>
      <w:r w:rsidRPr="00B47C33">
        <w:rPr>
          <w:bCs/>
        </w:rPr>
        <w:t>Pučko otvoreno učilište Krapina je ustanova za obrazovanje i kulturu osnovana 21. srpnja 1961. godine</w:t>
      </w:r>
      <w:r>
        <w:rPr>
          <w:bCs/>
        </w:rPr>
        <w:t>.</w:t>
      </w:r>
    </w:p>
    <w:p w14:paraId="4A8EBC68" w14:textId="77777777" w:rsidR="000475C9" w:rsidRDefault="000475C9" w:rsidP="000475C9">
      <w:pPr>
        <w:rPr>
          <w:bCs/>
        </w:rPr>
      </w:pPr>
    </w:p>
    <w:p w14:paraId="60DEB074" w14:textId="77777777" w:rsidR="000475C9" w:rsidRDefault="000475C9" w:rsidP="000475C9">
      <w:pPr>
        <w:rPr>
          <w:bCs/>
        </w:rPr>
      </w:pPr>
      <w:r>
        <w:rPr>
          <w:bCs/>
        </w:rPr>
        <w:t>T</w:t>
      </w:r>
      <w:r w:rsidRPr="002330F7">
        <w:rPr>
          <w:bCs/>
        </w:rPr>
        <w:t>ijekom 2025. godine</w:t>
      </w:r>
      <w:r>
        <w:rPr>
          <w:bCs/>
        </w:rPr>
        <w:t xml:space="preserve"> </w:t>
      </w:r>
      <w:r w:rsidRPr="002330F7">
        <w:rPr>
          <w:bCs/>
        </w:rPr>
        <w:t xml:space="preserve">Pučko otvoreno učilište Krapina aktivno provodi obrazovne programe usklađene s potrebama tržišta rada i lokalne zajednice. Od uvođenja mjere korištenja vaučera za obrazovanje u Republici Hrvatskoj putem platforme Hrvatskog zavoda za zapošljavanje, Učilište se uspješno uključilo u sustav vaučera. Posebno se ističe činjenica da je upravo naše Učilište prvo na području Krapinsko-zagorske županije provelo program obrazovanja financiran putem vaučera. Tijekom godine bilježi se kontinuiran interes polaznika za programe </w:t>
      </w:r>
      <w:proofErr w:type="spellStart"/>
      <w:r>
        <w:rPr>
          <w:bCs/>
        </w:rPr>
        <w:t>mikrokvalifikacija</w:t>
      </w:r>
      <w:proofErr w:type="spellEnd"/>
      <w:r>
        <w:rPr>
          <w:bCs/>
        </w:rPr>
        <w:t>, djelomičnih kvalifikacija</w:t>
      </w:r>
      <w:r w:rsidRPr="002330F7">
        <w:rPr>
          <w:bCs/>
        </w:rPr>
        <w:t xml:space="preserve"> i prekvalifikacija. Učilište nastavlja razvijati nove obrazovne programe s ciljem jačanja kompetencija i </w:t>
      </w:r>
      <w:proofErr w:type="spellStart"/>
      <w:r w:rsidRPr="002330F7">
        <w:rPr>
          <w:bCs/>
        </w:rPr>
        <w:t>zapošljivosti</w:t>
      </w:r>
      <w:proofErr w:type="spellEnd"/>
      <w:r w:rsidRPr="002330F7">
        <w:rPr>
          <w:bCs/>
        </w:rPr>
        <w:t xml:space="preserve"> svojih polaznika.</w:t>
      </w:r>
    </w:p>
    <w:p w14:paraId="5A2447B4" w14:textId="77777777" w:rsidR="000475C9" w:rsidRPr="00B47C33" w:rsidRDefault="000475C9" w:rsidP="000475C9">
      <w:pPr>
        <w:rPr>
          <w:bCs/>
        </w:rPr>
      </w:pPr>
    </w:p>
    <w:p w14:paraId="3CDF9E01" w14:textId="77777777" w:rsidR="000475C9" w:rsidRPr="00B47C33" w:rsidRDefault="000475C9" w:rsidP="000475C9">
      <w:pPr>
        <w:rPr>
          <w:bCs/>
        </w:rPr>
      </w:pPr>
      <w:r w:rsidRPr="00B47C33">
        <w:rPr>
          <w:bCs/>
        </w:rPr>
        <w:t>Uz djelatnost obrazovanja, drugo također veoma važno područje rada je i kultura. Kroz muzejsko – galerijsku djelatnost djeluje na tri lokacije: Galerija grada Krapine, Muzej Ljudevita Gaja i Park drvenih skulptura na brdu Josipovac „Forma Prima“.</w:t>
      </w:r>
    </w:p>
    <w:p w14:paraId="69BD6F7E" w14:textId="77777777" w:rsidR="000475C9" w:rsidRPr="00B47C33" w:rsidRDefault="000475C9" w:rsidP="000475C9">
      <w:pPr>
        <w:rPr>
          <w:bCs/>
        </w:rPr>
      </w:pPr>
      <w:r w:rsidRPr="00B47C33">
        <w:rPr>
          <w:bCs/>
        </w:rPr>
        <w:t>Učilište osim toga skrbi o jednom od najstarijih srednjovjekovnih utvrđenih gradova Hrvatske – Starom gradu Krapini.</w:t>
      </w:r>
    </w:p>
    <w:p w14:paraId="236B1A87" w14:textId="77777777" w:rsidR="000475C9" w:rsidRPr="00B47C33" w:rsidRDefault="000475C9" w:rsidP="000475C9">
      <w:pPr>
        <w:rPr>
          <w:bCs/>
        </w:rPr>
      </w:pPr>
      <w:r w:rsidRPr="005A6FE1">
        <w:rPr>
          <w:bCs/>
        </w:rPr>
        <w:lastRenderedPageBreak/>
        <w:t>Kao središnja institucija kulturnog života, ustanova organizira i provodi raznovrsne programe koji obogaćuju svakodnevicu građana svih generacija te potiču razvoj kulturnih navika, kreativnosti i društvene uključenosti. Jedan od ključnih segmenata djelovanja je Kino Krapina, koje redovito prikazuje aktualne filmske naslove za djecu, mlade i odrasle. Kino program donosi domaće i svjetske filmske hitove te posebne projekcije i tematske cikluse, čime doprinosi razvoju filmske kulture u lokalnoj zajednici. Festivalska dvorana Krapina predstavlja središnji prostor za održavanje brojnih kulturnih događanja tijekom cijele godine. U dvorani se organiziraju kazališna gostovanja profesionalnih i amaterskih kazališta, koncerti različitih glazbenih žanrova, svečane manifestacije te razna javna događanja. Zahvaljujući raznovrsnom programu, dvorana okuplja publiku različitih interesa i generacija. Posebno mjesto u djelovanju ustanove zauzimaju izložbe u Galeriji grada Krapine, gdje se redovito predstavljaju radovi suvremenih umjetnika, tematske izložbe te projekti koji promiču lokalnu umjetničku scenu. Galerijski program omogućuje susret publike s vizualnom umjetnošću te doprinosi kulturnoj dinamici grada. U sastavu Pučkog otvorenog učilišta djeluje i Muzej Ljudevita Gaja, koji čuva i interpretira kulturnu i povijesnu baštinu vezanu uz jednog od najznačajnijih hrvatskih preporoditelja. Muzej kroz stalni postav i edukativne programe posjetiteljima približava život i djelovanje Ljudevita Gaja te važnost ilirskog pokreta u hrvatskoj povijesti.</w:t>
      </w:r>
    </w:p>
    <w:p w14:paraId="5EE57A25" w14:textId="77777777" w:rsidR="000475C9" w:rsidRPr="00F43F7F" w:rsidRDefault="000475C9" w:rsidP="000475C9">
      <w:pPr>
        <w:jc w:val="both"/>
      </w:pPr>
    </w:p>
    <w:p w14:paraId="248BB3C3" w14:textId="77777777" w:rsidR="000475C9" w:rsidRDefault="000475C9" w:rsidP="000475C9">
      <w:pPr>
        <w:jc w:val="both"/>
      </w:pP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1843"/>
        <w:gridCol w:w="2409"/>
        <w:gridCol w:w="2127"/>
      </w:tblGrid>
      <w:tr w:rsidR="000475C9" w:rsidRPr="0035117A" w14:paraId="5D773A0F" w14:textId="77777777" w:rsidTr="003C7C70">
        <w:trPr>
          <w:trHeight w:val="519"/>
        </w:trPr>
        <w:tc>
          <w:tcPr>
            <w:tcW w:w="3545" w:type="dxa"/>
          </w:tcPr>
          <w:p w14:paraId="1E7BFCE9" w14:textId="77777777" w:rsidR="000475C9" w:rsidRPr="0035117A" w:rsidRDefault="000475C9" w:rsidP="003C7C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>Pokazatelji uspješnosti-pokazatelji  rezultata</w:t>
            </w:r>
          </w:p>
        </w:tc>
        <w:tc>
          <w:tcPr>
            <w:tcW w:w="1843" w:type="dxa"/>
          </w:tcPr>
          <w:p w14:paraId="15A22B8C" w14:textId="77777777" w:rsidR="000475C9" w:rsidRPr="0035117A" w:rsidRDefault="000475C9" w:rsidP="003C7C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>Jedinica</w:t>
            </w:r>
          </w:p>
        </w:tc>
        <w:tc>
          <w:tcPr>
            <w:tcW w:w="2409" w:type="dxa"/>
          </w:tcPr>
          <w:p w14:paraId="096D567B" w14:textId="77777777" w:rsidR="000475C9" w:rsidRPr="0035117A" w:rsidRDefault="000475C9" w:rsidP="003C7C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>Ciljana vrijednost 202</w:t>
            </w:r>
            <w:r>
              <w:rPr>
                <w:sz w:val="22"/>
                <w:szCs w:val="22"/>
              </w:rPr>
              <w:t>5</w:t>
            </w:r>
            <w:r w:rsidRPr="0035117A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429B5E23" w14:textId="77777777" w:rsidR="000475C9" w:rsidRPr="0035117A" w:rsidRDefault="000475C9" w:rsidP="003C7C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Ostvareno u 2025.</w:t>
            </w:r>
          </w:p>
        </w:tc>
      </w:tr>
      <w:tr w:rsidR="000475C9" w:rsidRPr="0035117A" w14:paraId="113D7815" w14:textId="77777777" w:rsidTr="003C7C70">
        <w:trPr>
          <w:trHeight w:val="519"/>
        </w:trPr>
        <w:tc>
          <w:tcPr>
            <w:tcW w:w="3545" w:type="dxa"/>
          </w:tcPr>
          <w:p w14:paraId="41FB2704" w14:textId="77777777" w:rsidR="000475C9" w:rsidRPr="00C43B90" w:rsidRDefault="000475C9" w:rsidP="003C7C70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C43B90">
              <w:rPr>
                <w:sz w:val="22"/>
                <w:szCs w:val="22"/>
              </w:rPr>
              <w:t>erificirati nove obrazovne programe</w:t>
            </w:r>
          </w:p>
        </w:tc>
        <w:tc>
          <w:tcPr>
            <w:tcW w:w="1843" w:type="dxa"/>
          </w:tcPr>
          <w:p w14:paraId="5B14AEED" w14:textId="77777777" w:rsidR="000475C9" w:rsidRPr="0035117A" w:rsidRDefault="000475C9" w:rsidP="003C7C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obrazovni program</w:t>
            </w:r>
          </w:p>
        </w:tc>
        <w:tc>
          <w:tcPr>
            <w:tcW w:w="2409" w:type="dxa"/>
            <w:vAlign w:val="center"/>
          </w:tcPr>
          <w:p w14:paraId="43879835" w14:textId="77777777" w:rsidR="000475C9" w:rsidRPr="0035117A" w:rsidRDefault="000475C9" w:rsidP="003C7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14:paraId="43E7087D" w14:textId="77777777" w:rsidR="000475C9" w:rsidRPr="0035117A" w:rsidRDefault="000475C9" w:rsidP="003C7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475C9" w14:paraId="5933E0B6" w14:textId="77777777" w:rsidTr="003C7C70">
        <w:trPr>
          <w:trHeight w:val="519"/>
        </w:trPr>
        <w:tc>
          <w:tcPr>
            <w:tcW w:w="3545" w:type="dxa"/>
          </w:tcPr>
          <w:p w14:paraId="7E347AD8" w14:textId="77777777" w:rsidR="000475C9" w:rsidRPr="00C43B90" w:rsidRDefault="000475C9" w:rsidP="003C7C70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B90">
              <w:rPr>
                <w:sz w:val="22"/>
                <w:szCs w:val="22"/>
              </w:rPr>
              <w:t>Izložbe u Galeriji grada Krapine</w:t>
            </w:r>
          </w:p>
        </w:tc>
        <w:tc>
          <w:tcPr>
            <w:tcW w:w="1843" w:type="dxa"/>
          </w:tcPr>
          <w:p w14:paraId="3E5999AB" w14:textId="77777777" w:rsidR="000475C9" w:rsidRDefault="000475C9" w:rsidP="003C7C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izložba</w:t>
            </w:r>
          </w:p>
        </w:tc>
        <w:tc>
          <w:tcPr>
            <w:tcW w:w="2409" w:type="dxa"/>
            <w:vAlign w:val="center"/>
          </w:tcPr>
          <w:p w14:paraId="0E690FDD" w14:textId="77777777" w:rsidR="000475C9" w:rsidRDefault="000475C9" w:rsidP="003C7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vAlign w:val="center"/>
          </w:tcPr>
          <w:p w14:paraId="6F92437C" w14:textId="77777777" w:rsidR="000475C9" w:rsidRDefault="000475C9" w:rsidP="003C7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475C9" w14:paraId="60894408" w14:textId="77777777" w:rsidTr="003C7C70">
        <w:trPr>
          <w:trHeight w:val="519"/>
        </w:trPr>
        <w:tc>
          <w:tcPr>
            <w:tcW w:w="3545" w:type="dxa"/>
          </w:tcPr>
          <w:p w14:paraId="364078EA" w14:textId="77777777" w:rsidR="000475C9" w:rsidRPr="00C43B90" w:rsidRDefault="000475C9" w:rsidP="003C7C70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B90">
              <w:rPr>
                <w:sz w:val="22"/>
                <w:szCs w:val="22"/>
              </w:rPr>
              <w:t>Organizacija i suorganizacija kazališnih gostovanja</w:t>
            </w:r>
          </w:p>
        </w:tc>
        <w:tc>
          <w:tcPr>
            <w:tcW w:w="1843" w:type="dxa"/>
          </w:tcPr>
          <w:p w14:paraId="626B77D5" w14:textId="77777777" w:rsidR="000475C9" w:rsidRDefault="000475C9" w:rsidP="003C7C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kazališna predstava</w:t>
            </w:r>
          </w:p>
        </w:tc>
        <w:tc>
          <w:tcPr>
            <w:tcW w:w="2409" w:type="dxa"/>
            <w:vAlign w:val="center"/>
          </w:tcPr>
          <w:p w14:paraId="4FE10384" w14:textId="77777777" w:rsidR="000475C9" w:rsidRDefault="000475C9" w:rsidP="003C7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27" w:type="dxa"/>
            <w:vAlign w:val="center"/>
          </w:tcPr>
          <w:p w14:paraId="0650B054" w14:textId="77777777" w:rsidR="000475C9" w:rsidRDefault="000475C9" w:rsidP="003C7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0475C9" w:rsidRPr="000F4552" w14:paraId="5128329E" w14:textId="77777777" w:rsidTr="003C7C70">
        <w:trPr>
          <w:trHeight w:val="519"/>
        </w:trPr>
        <w:tc>
          <w:tcPr>
            <w:tcW w:w="3545" w:type="dxa"/>
          </w:tcPr>
          <w:p w14:paraId="0D03C59E" w14:textId="77777777" w:rsidR="000475C9" w:rsidRPr="00C43B90" w:rsidRDefault="000475C9" w:rsidP="003C7C70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B90">
              <w:rPr>
                <w:sz w:val="22"/>
                <w:szCs w:val="22"/>
              </w:rPr>
              <w:t>Organizacija i suorganizacija koncerata</w:t>
            </w:r>
          </w:p>
        </w:tc>
        <w:tc>
          <w:tcPr>
            <w:tcW w:w="1843" w:type="dxa"/>
          </w:tcPr>
          <w:p w14:paraId="64C108A7" w14:textId="77777777" w:rsidR="000475C9" w:rsidRDefault="000475C9" w:rsidP="003C7C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C8BB" w14:textId="77777777" w:rsidR="000475C9" w:rsidRDefault="000475C9" w:rsidP="003C7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vAlign w:val="center"/>
          </w:tcPr>
          <w:p w14:paraId="2DA29483" w14:textId="77777777" w:rsidR="000475C9" w:rsidRPr="000F4552" w:rsidRDefault="000475C9" w:rsidP="003C7C70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A4062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475C9" w:rsidRPr="000F4552" w14:paraId="3CA8C4D7" w14:textId="77777777" w:rsidTr="003C7C70">
        <w:trPr>
          <w:trHeight w:val="519"/>
        </w:trPr>
        <w:tc>
          <w:tcPr>
            <w:tcW w:w="3545" w:type="dxa"/>
          </w:tcPr>
          <w:p w14:paraId="0E2AA6C0" w14:textId="77777777" w:rsidR="000475C9" w:rsidRPr="00C43B90" w:rsidRDefault="000475C9" w:rsidP="003C7C70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B90">
              <w:rPr>
                <w:sz w:val="22"/>
                <w:szCs w:val="22"/>
              </w:rPr>
              <w:t xml:space="preserve">Organizacija </w:t>
            </w:r>
            <w:proofErr w:type="spellStart"/>
            <w:r w:rsidRPr="00C43B90">
              <w:rPr>
                <w:sz w:val="22"/>
                <w:szCs w:val="22"/>
              </w:rPr>
              <w:t>kinoprojekcija</w:t>
            </w:r>
            <w:proofErr w:type="spellEnd"/>
          </w:p>
        </w:tc>
        <w:tc>
          <w:tcPr>
            <w:tcW w:w="1843" w:type="dxa"/>
          </w:tcPr>
          <w:p w14:paraId="154BD4F1" w14:textId="77777777" w:rsidR="000475C9" w:rsidRDefault="000475C9" w:rsidP="003C7C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kinoprojekcija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614" w14:textId="77777777" w:rsidR="000475C9" w:rsidRDefault="000475C9" w:rsidP="003C7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127" w:type="dxa"/>
            <w:vAlign w:val="center"/>
          </w:tcPr>
          <w:p w14:paraId="1B057D68" w14:textId="77777777" w:rsidR="000475C9" w:rsidRPr="000F4552" w:rsidRDefault="000475C9" w:rsidP="003C7C70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301745">
              <w:rPr>
                <w:sz w:val="22"/>
                <w:szCs w:val="22"/>
              </w:rPr>
              <w:t>90</w:t>
            </w:r>
          </w:p>
        </w:tc>
      </w:tr>
    </w:tbl>
    <w:p w14:paraId="31943F94" w14:textId="77777777" w:rsidR="000475C9" w:rsidRPr="00275FC4" w:rsidRDefault="000475C9" w:rsidP="000475C9">
      <w:pPr>
        <w:jc w:val="both"/>
        <w:rPr>
          <w:b/>
          <w:bCs/>
        </w:rPr>
      </w:pPr>
    </w:p>
    <w:p w14:paraId="1F57D195" w14:textId="77777777" w:rsidR="000475C9" w:rsidRDefault="000475C9" w:rsidP="000475C9">
      <w:pPr>
        <w:jc w:val="both"/>
        <w:rPr>
          <w:b/>
          <w:bCs/>
        </w:rPr>
      </w:pPr>
      <w:r w:rsidRPr="00275FC4">
        <w:rPr>
          <w:b/>
          <w:bCs/>
        </w:rPr>
        <w:t xml:space="preserve">Obrazovanje: </w:t>
      </w:r>
    </w:p>
    <w:p w14:paraId="070FF92E" w14:textId="77777777" w:rsidR="000475C9" w:rsidRPr="00275FC4" w:rsidRDefault="000475C9" w:rsidP="000475C9">
      <w:pPr>
        <w:jc w:val="both"/>
        <w:rPr>
          <w:b/>
          <w:bCs/>
        </w:rPr>
      </w:pPr>
    </w:p>
    <w:p w14:paraId="0AD70818" w14:textId="77777777" w:rsidR="000475C9" w:rsidRDefault="000475C9" w:rsidP="000475C9">
      <w:pPr>
        <w:jc w:val="both"/>
      </w:pPr>
      <w:r>
        <w:t>Programi koje smo verificirali u 2025. godini:</w:t>
      </w:r>
    </w:p>
    <w:p w14:paraId="765E44E7" w14:textId="77777777" w:rsidR="000475C9" w:rsidRDefault="000475C9" w:rsidP="000475C9">
      <w:pPr>
        <w:jc w:val="both"/>
      </w:pPr>
      <w:r>
        <w:t>1.</w:t>
      </w:r>
      <w:r>
        <w:tab/>
      </w:r>
      <w:proofErr w:type="spellStart"/>
      <w:r>
        <w:t>mikrokvalifikacija</w:t>
      </w:r>
      <w:proofErr w:type="spellEnd"/>
      <w:r>
        <w:t xml:space="preserve"> TEMELJNE DIGITALNE VJEŠTINE </w:t>
      </w:r>
    </w:p>
    <w:p w14:paraId="19863700" w14:textId="77777777" w:rsidR="000475C9" w:rsidRDefault="000475C9" w:rsidP="000475C9">
      <w:pPr>
        <w:jc w:val="both"/>
      </w:pPr>
      <w:r>
        <w:t>2.</w:t>
      </w:r>
      <w:r>
        <w:tab/>
        <w:t>TEMELJNE DIGITALNE VJEŠTINE – neformalni program - MROSP</w:t>
      </w:r>
    </w:p>
    <w:p w14:paraId="4CF8AFD3" w14:textId="77777777" w:rsidR="000475C9" w:rsidRDefault="000475C9" w:rsidP="000475C9">
      <w:pPr>
        <w:jc w:val="both"/>
      </w:pPr>
      <w:r>
        <w:t>3.</w:t>
      </w:r>
      <w:r>
        <w:tab/>
        <w:t>OSOBNI ASISTENT – neformalni program – MROSP</w:t>
      </w:r>
    </w:p>
    <w:p w14:paraId="7B7E0DA9" w14:textId="77777777" w:rsidR="000475C9" w:rsidRDefault="000475C9" w:rsidP="000475C9">
      <w:pPr>
        <w:jc w:val="both"/>
      </w:pPr>
      <w:r>
        <w:t>4.</w:t>
      </w:r>
      <w:r>
        <w:tab/>
      </w:r>
      <w:proofErr w:type="spellStart"/>
      <w:r>
        <w:t>mikrokvalifikacija</w:t>
      </w:r>
      <w:proofErr w:type="spellEnd"/>
      <w:r>
        <w:t xml:space="preserve"> RUKOVANJE VILIČAROM U LOGISTICI I PROMETU</w:t>
      </w:r>
    </w:p>
    <w:p w14:paraId="2DDF0EB2" w14:textId="77777777" w:rsidR="000475C9" w:rsidRDefault="000475C9" w:rsidP="000475C9">
      <w:pPr>
        <w:jc w:val="both"/>
      </w:pPr>
      <w:r>
        <w:t>5.</w:t>
      </w:r>
      <w:r>
        <w:tab/>
        <w:t xml:space="preserve">djelomična kvalifikacija OPERATIVNI DJELATNIK ZA SIGURNOST I </w:t>
      </w:r>
    </w:p>
    <w:p w14:paraId="614397B5" w14:textId="77777777" w:rsidR="000475C9" w:rsidRDefault="000475C9" w:rsidP="000475C9">
      <w:pPr>
        <w:jc w:val="both"/>
      </w:pPr>
      <w:r>
        <w:t xml:space="preserve">            CIVILNU ZAŠTITU U ODGOJNO - OBRAZOVNIM USTANOVAMA</w:t>
      </w:r>
    </w:p>
    <w:p w14:paraId="791FDACF" w14:textId="77777777" w:rsidR="000475C9" w:rsidRDefault="000475C9" w:rsidP="000475C9">
      <w:pPr>
        <w:jc w:val="both"/>
      </w:pPr>
      <w:r>
        <w:t xml:space="preserve">Tijekom 2025. godine odjel za obrazovanje pripremao je izvješće o </w:t>
      </w:r>
      <w:proofErr w:type="spellStart"/>
      <w:r>
        <w:t>samovrednovanju</w:t>
      </w:r>
      <w:proofErr w:type="spellEnd"/>
      <w:r>
        <w:t xml:space="preserve"> kako bi se pripremili za vanjsko vrednovanje kada dođe naš red. POU Krapina nije na popisu Agencije za strukovno obrazovanje i obrazovanje odraslih za vanjsko vrednovanje u 2026. godini.</w:t>
      </w:r>
    </w:p>
    <w:p w14:paraId="561A3228" w14:textId="77777777" w:rsidR="000475C9" w:rsidRDefault="000475C9" w:rsidP="000475C9">
      <w:pPr>
        <w:jc w:val="both"/>
      </w:pPr>
    </w:p>
    <w:p w14:paraId="46030538" w14:textId="77777777" w:rsidR="000475C9" w:rsidRDefault="000475C9" w:rsidP="000475C9">
      <w:pPr>
        <w:jc w:val="both"/>
      </w:pPr>
      <w:r>
        <w:lastRenderedPageBreak/>
        <w:t>Ministarstvo znanosti i obrazovanja RH 2022. godine uspostavilo je nacionalni sustav obrazovanja odraslih (NISOO). Uneseni su se samo programi izrađeni po novoj metodologiji. Nakon revidiranja programa u ovoj godini unesene su sve potrebne izmjene.</w:t>
      </w:r>
    </w:p>
    <w:p w14:paraId="7CEC0344" w14:textId="77777777" w:rsidR="000475C9" w:rsidRPr="00B56C30" w:rsidRDefault="000475C9" w:rsidP="000475C9">
      <w:pPr>
        <w:jc w:val="both"/>
      </w:pPr>
      <w:r w:rsidRPr="00B56C30">
        <w:t>Ukupno smo nastavu provodili za 27 obrazovnih skupina koje su polazila ukupno 462 polaznika</w:t>
      </w:r>
      <w:r>
        <w:t>.</w:t>
      </w:r>
    </w:p>
    <w:p w14:paraId="05464450" w14:textId="77777777" w:rsidR="000475C9" w:rsidRDefault="000475C9" w:rsidP="000475C9">
      <w:pPr>
        <w:jc w:val="both"/>
      </w:pPr>
    </w:p>
    <w:p w14:paraId="73B7673C" w14:textId="77777777" w:rsidR="000475C9" w:rsidRDefault="000475C9" w:rsidP="000475C9">
      <w:pPr>
        <w:jc w:val="both"/>
      </w:pPr>
      <w:r>
        <w:t>Provedeni</w:t>
      </w:r>
      <w:r w:rsidRPr="00275FC4">
        <w:t xml:space="preserve"> obrazovni</w:t>
      </w:r>
      <w:r>
        <w:t xml:space="preserve"> programi:</w:t>
      </w: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5796"/>
        <w:gridCol w:w="2831"/>
        <w:gridCol w:w="1149"/>
      </w:tblGrid>
      <w:tr w:rsidR="000475C9" w14:paraId="73EC066D" w14:textId="77777777" w:rsidTr="003C7C7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4F26" w14:textId="77777777" w:rsidR="000475C9" w:rsidRDefault="000475C9" w:rsidP="003C7C70">
            <w:pPr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Naziv programa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4370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trajanje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0957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Broj polaznika</w:t>
            </w:r>
          </w:p>
        </w:tc>
      </w:tr>
      <w:tr w:rsidR="000475C9" w14:paraId="7E69403E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69CD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Djelomična kvalifikacija Njegovatelj/</w:t>
            </w:r>
            <w:proofErr w:type="spellStart"/>
            <w:r>
              <w:rPr>
                <w:lang w:eastAsia="en-US"/>
              </w:rPr>
              <w:t>ica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AE06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20.11.2024. – 16.5.2025.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D9C5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0475C9" w14:paraId="32259600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7719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Djelomična kvalifikacija Njegovatelj/</w:t>
            </w:r>
            <w:proofErr w:type="spellStart"/>
            <w:r>
              <w:rPr>
                <w:lang w:eastAsia="en-US"/>
              </w:rPr>
              <w:t>ica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B533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24.11.2025. – 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4B6F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0475C9" w14:paraId="520EBAF7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4C13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Djelomična kvalifikacija Pomoćnik u nastavi / pomoćnica u nastavi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5914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2.12.2024. – 24.2.2025.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4EDA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0475C9" w14:paraId="414DAE1E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714C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Djelomična kvalifikacija Pomoćnik u nastavi / pomoćnica u nastavi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22BC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24.3.-11.6.2025.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73FD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0475C9" w14:paraId="174F3BE5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7C74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Djelomična kvalifikacija Pomoćnik u nastavi / pomoćnica u nastavi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59E3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22.10.-23.12.2025.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3AF3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0475C9" w14:paraId="5FA13D86" w14:textId="77777777" w:rsidTr="003C7C70">
        <w:trPr>
          <w:trHeight w:val="85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7BD5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Djelomična kvalifikacija Knjigovođa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8AB2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3.2.2025. – 28.5.2025.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338" w14:textId="77777777" w:rsidR="000475C9" w:rsidRDefault="000475C9" w:rsidP="003C7C70">
            <w:pPr>
              <w:jc w:val="center"/>
              <w:rPr>
                <w:lang w:eastAsia="en-US"/>
              </w:rPr>
            </w:pPr>
          </w:p>
          <w:p w14:paraId="26993C0B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0475C9" w14:paraId="1C45A302" w14:textId="77777777" w:rsidTr="003C7C7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1B1D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ALOHA mentalna aritmetika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14C7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9/2024. – 1/2025.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100D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475C9" w14:paraId="4B2F69FE" w14:textId="77777777" w:rsidTr="003C7C7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46DD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ALOHA mentalna aritmetika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5C89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2/2025. – 6/2025.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BBDA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475C9" w14:paraId="016141A4" w14:textId="77777777" w:rsidTr="003C7C7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2045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Škola rocka i moderne glazbe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DF97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9/2024. – 1/2025.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CAE" w14:textId="77777777" w:rsidR="000475C9" w:rsidRDefault="000475C9" w:rsidP="003C7C70">
            <w:pPr>
              <w:jc w:val="center"/>
              <w:rPr>
                <w:lang w:eastAsia="en-US"/>
              </w:rPr>
            </w:pPr>
          </w:p>
          <w:p w14:paraId="7F33CD8B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0475C9" w14:paraId="1C122D05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D2AD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Škola rocka i moderne glazbe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DCC3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2.2. – 6/2025.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06BC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</w:tr>
      <w:tr w:rsidR="000475C9" w14:paraId="465B16AE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E0AD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Škola rocka i moderne glazbe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07BD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9/2025. – 1/2026.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D505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</w:tr>
      <w:tr w:rsidR="000475C9" w14:paraId="46BB7E10" w14:textId="77777777" w:rsidTr="003C7C7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E069" w14:textId="77777777" w:rsidR="000475C9" w:rsidRDefault="000475C9" w:rsidP="003C7C7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Mikrokvalifikacija</w:t>
            </w:r>
            <w:proofErr w:type="spellEnd"/>
            <w:r>
              <w:rPr>
                <w:lang w:eastAsia="en-US"/>
              </w:rPr>
              <w:t xml:space="preserve"> rukovanje viličarom u skladišnom prostoru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F5C3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20.2. – 21.3.2025.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F69C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475C9" w14:paraId="0E6089D4" w14:textId="77777777" w:rsidTr="003C7C7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F8EB" w14:textId="77777777" w:rsidR="000475C9" w:rsidRDefault="000475C9" w:rsidP="003C7C7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Mikrokvalifikacija</w:t>
            </w:r>
            <w:proofErr w:type="spellEnd"/>
            <w:r>
              <w:rPr>
                <w:lang w:eastAsia="en-US"/>
              </w:rPr>
              <w:t xml:space="preserve"> rukovanje viličarom u logistici i prometu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1654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29.9.-10.11.2025.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6EE2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0475C9" w14:paraId="1708C799" w14:textId="77777777" w:rsidTr="003C7C7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468F" w14:textId="77777777" w:rsidR="000475C9" w:rsidRDefault="000475C9" w:rsidP="003C7C7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Mikrokvalifikacija</w:t>
            </w:r>
            <w:proofErr w:type="spellEnd"/>
            <w:r>
              <w:rPr>
                <w:lang w:eastAsia="en-US"/>
              </w:rPr>
              <w:t xml:space="preserve"> rukovanje viličarom u logistici i prometu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ACCC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8.12.2025. – 19.1.2026.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E794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475C9" w14:paraId="547BD670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0037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Održiva uporaba pesticida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0A55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21.2.2025.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3C3E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0475C9" w14:paraId="73F5DFF3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5E35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Održiva uporaba pesticida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D0B9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19.-21.2.2025.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2F42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0475C9" w14:paraId="0891D0DE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5979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Škola slikanja i crtanja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5BE3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9/2024. – 6/2025.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E0A5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0475C9" w14:paraId="64C9C306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8D98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Škola slikanja i crtanja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DBDB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9/2025. – 6/2026.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4004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475C9" w14:paraId="16F3876C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BAC3" w14:textId="77777777" w:rsidR="000475C9" w:rsidRDefault="000475C9" w:rsidP="003C7C7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Masterclass</w:t>
            </w:r>
            <w:proofErr w:type="spellEnd"/>
            <w:r>
              <w:rPr>
                <w:lang w:eastAsia="en-US"/>
              </w:rPr>
              <w:t xml:space="preserve"> za polaznike Škole slikanja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8ECE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15.3.2025.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1EA5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0475C9" w14:paraId="66735022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E7CB" w14:textId="77777777" w:rsidR="000475C9" w:rsidRDefault="000475C9" w:rsidP="003C7C7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Masterclass</w:t>
            </w:r>
            <w:proofErr w:type="spellEnd"/>
            <w:r>
              <w:rPr>
                <w:lang w:eastAsia="en-US"/>
              </w:rPr>
              <w:t xml:space="preserve"> za polaznike Škole slikanja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1B01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15.10.2025.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E16A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475C9" w14:paraId="2C815A48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2421" w14:textId="77777777" w:rsidR="000475C9" w:rsidRDefault="000475C9" w:rsidP="003C7C7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Masterclass</w:t>
            </w:r>
            <w:proofErr w:type="spellEnd"/>
            <w:r>
              <w:rPr>
                <w:lang w:eastAsia="en-US"/>
              </w:rPr>
              <w:t xml:space="preserve"> za polaznike Škole rocka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08E3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22.3.2025.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D2E5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</w:tr>
      <w:tr w:rsidR="000475C9" w14:paraId="32CEBB80" w14:textId="77777777" w:rsidTr="003C7C70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53BF" w14:textId="77777777" w:rsidR="000475C9" w:rsidRDefault="000475C9" w:rsidP="003C7C7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Masterclass</w:t>
            </w:r>
            <w:proofErr w:type="spellEnd"/>
            <w:r>
              <w:rPr>
                <w:lang w:eastAsia="en-US"/>
              </w:rPr>
              <w:t xml:space="preserve"> za polaznike Škole rocka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AD31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28.5.2025.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EC5F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0475C9" w14:paraId="546FA8A1" w14:textId="77777777" w:rsidTr="003C7C7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DFD0" w14:textId="77777777" w:rsidR="000475C9" w:rsidRDefault="000475C9" w:rsidP="003C7C7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Mikrokvalifikacija</w:t>
            </w:r>
            <w:proofErr w:type="spellEnd"/>
            <w:r>
              <w:rPr>
                <w:lang w:eastAsia="en-US"/>
              </w:rPr>
              <w:t xml:space="preserve"> temeljne digitalne vještine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FEE3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29.9 – 30.10.2025.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1984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0475C9" w14:paraId="643536B0" w14:textId="77777777" w:rsidTr="003C7C7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13DC" w14:textId="77777777" w:rsidR="000475C9" w:rsidRDefault="000475C9" w:rsidP="003C7C7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Mikrokvalifikacija</w:t>
            </w:r>
            <w:proofErr w:type="spellEnd"/>
            <w:r>
              <w:rPr>
                <w:lang w:eastAsia="en-US"/>
              </w:rPr>
              <w:t xml:space="preserve"> temeljne digitalne vještine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C3EE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28.10.-26.11.2025.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2F3F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0475C9" w14:paraId="579AA393" w14:textId="77777777" w:rsidTr="003C7C7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DD9F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Djelomična kvalifikacija Operativni djelatnik za sigurnost i civilnu zaštitu u o-o ustanovama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0058" w14:textId="77777777" w:rsidR="000475C9" w:rsidRDefault="000475C9" w:rsidP="003C7C70">
            <w:pPr>
              <w:rPr>
                <w:lang w:eastAsia="en-US"/>
              </w:rPr>
            </w:pPr>
            <w:r>
              <w:rPr>
                <w:lang w:eastAsia="en-US"/>
              </w:rPr>
              <w:t>10.12.2025. – 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F2CE" w14:textId="77777777" w:rsidR="000475C9" w:rsidRDefault="000475C9" w:rsidP="003C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</w:tbl>
    <w:p w14:paraId="628216F7" w14:textId="77777777" w:rsidR="000475C9" w:rsidRDefault="000475C9" w:rsidP="000475C9">
      <w:pPr>
        <w:jc w:val="both"/>
      </w:pPr>
    </w:p>
    <w:p w14:paraId="33B7F665" w14:textId="77777777" w:rsidR="000475C9" w:rsidRPr="00AB37E6" w:rsidRDefault="000475C9" w:rsidP="000475C9">
      <w:pPr>
        <w:jc w:val="both"/>
      </w:pPr>
      <w:r w:rsidRPr="00AB37E6">
        <w:lastRenderedPageBreak/>
        <w:t>U suorganizaciji Hrvatskog audiovizualnog centra i Pučkog otvorenog učilišta Krapina održala se edukacija za učitelje, nastavnike i knjižničare s područja Krapinsko-zagorske županije pod nazivom  "Filmska izražajna sredstva - animirani film".</w:t>
      </w:r>
    </w:p>
    <w:p w14:paraId="3374536A" w14:textId="77777777" w:rsidR="000475C9" w:rsidRDefault="000475C9" w:rsidP="000475C9">
      <w:pPr>
        <w:jc w:val="both"/>
      </w:pPr>
    </w:p>
    <w:p w14:paraId="10B0D15E" w14:textId="77777777" w:rsidR="000475C9" w:rsidRDefault="000475C9" w:rsidP="000475C9">
      <w:pPr>
        <w:jc w:val="both"/>
      </w:pPr>
    </w:p>
    <w:p w14:paraId="6A5CBE0A" w14:textId="77777777" w:rsidR="000475C9" w:rsidRDefault="000475C9" w:rsidP="000475C9">
      <w:pPr>
        <w:jc w:val="both"/>
      </w:pPr>
      <w:r>
        <w:t xml:space="preserve">U </w:t>
      </w:r>
      <w:r w:rsidRPr="00472C31">
        <w:rPr>
          <w:b/>
          <w:bCs/>
        </w:rPr>
        <w:t>Galeriji grada Krapine</w:t>
      </w:r>
      <w:r>
        <w:t xml:space="preserve"> je održano 9 izložbi:</w:t>
      </w:r>
    </w:p>
    <w:p w14:paraId="02F37CFF" w14:textId="77777777" w:rsidR="000475C9" w:rsidRDefault="000475C9" w:rsidP="000475C9">
      <w:pPr>
        <w:jc w:val="both"/>
      </w:pPr>
    </w:p>
    <w:p w14:paraId="520F03AC" w14:textId="77777777" w:rsidR="000475C9" w:rsidRPr="00573FAB" w:rsidRDefault="000475C9" w:rsidP="000475C9">
      <w:pPr>
        <w:jc w:val="both"/>
      </w:pPr>
      <w:r w:rsidRPr="00573FAB">
        <w:t>Plan i program rada Galerije grada Krapine za 2025. godinu donesen je na sjednici Umjetničkog savjeta Galerije održanoj 5. lipnja 2024. u prostorijama Galerije. U 2025. godini u Galeriji grada Krapine</w:t>
      </w:r>
      <w:r>
        <w:t>. O</w:t>
      </w:r>
      <w:r w:rsidRPr="00573FAB">
        <w:t>držano</w:t>
      </w:r>
      <w:r>
        <w:t xml:space="preserve"> je</w:t>
      </w:r>
      <w:r w:rsidRPr="00573FAB">
        <w:t xml:space="preserve"> </w:t>
      </w:r>
      <w:r>
        <w:t>9</w:t>
      </w:r>
      <w:r w:rsidRPr="00573FAB">
        <w:t xml:space="preserve"> likovnih izložbi. </w:t>
      </w:r>
    </w:p>
    <w:p w14:paraId="250CD0CE" w14:textId="7ADD4159" w:rsidR="000475C9" w:rsidRDefault="000475C9" w:rsidP="000475C9">
      <w:pPr>
        <w:pStyle w:val="Odlomakpopisa"/>
        <w:numPr>
          <w:ilvl w:val="0"/>
          <w:numId w:val="4"/>
        </w:numPr>
        <w:jc w:val="both"/>
      </w:pPr>
      <w:r w:rsidRPr="00573FAB">
        <w:t xml:space="preserve">19. bjelovarskog salona fotografije „Šuma okom šumara“ </w:t>
      </w:r>
    </w:p>
    <w:p w14:paraId="77B327DA" w14:textId="77777777" w:rsidR="000475C9" w:rsidRDefault="000475C9" w:rsidP="000475C9">
      <w:pPr>
        <w:pStyle w:val="Odlomakpopisa"/>
        <w:numPr>
          <w:ilvl w:val="0"/>
          <w:numId w:val="4"/>
        </w:numPr>
        <w:jc w:val="both"/>
      </w:pPr>
      <w:r>
        <w:t xml:space="preserve">Noć muzeja, </w:t>
      </w:r>
      <w:r w:rsidRPr="00573FAB">
        <w:t>izložb</w:t>
      </w:r>
      <w:r>
        <w:t>a</w:t>
      </w:r>
      <w:r w:rsidRPr="00573FAB">
        <w:t xml:space="preserve"> doniranih radova Tihomira Lončara</w:t>
      </w:r>
    </w:p>
    <w:p w14:paraId="2F0CDF2A" w14:textId="77777777" w:rsidR="000475C9" w:rsidRDefault="000475C9" w:rsidP="000475C9">
      <w:pPr>
        <w:pStyle w:val="Odlomakpopisa"/>
        <w:numPr>
          <w:ilvl w:val="0"/>
          <w:numId w:val="4"/>
        </w:numPr>
        <w:jc w:val="both"/>
      </w:pPr>
      <w:r w:rsidRPr="00573FAB">
        <w:t>Međunarodna izložba maski</w:t>
      </w:r>
    </w:p>
    <w:p w14:paraId="1BDA2999" w14:textId="77777777" w:rsidR="000475C9" w:rsidRDefault="000475C9" w:rsidP="000475C9">
      <w:pPr>
        <w:pStyle w:val="Odlomakpopisa"/>
        <w:numPr>
          <w:ilvl w:val="0"/>
          <w:numId w:val="4"/>
        </w:numPr>
        <w:jc w:val="both"/>
      </w:pPr>
      <w:r w:rsidRPr="00573FAB">
        <w:t xml:space="preserve">„Pisanice“ </w:t>
      </w:r>
    </w:p>
    <w:p w14:paraId="1B7A962B" w14:textId="77777777" w:rsidR="000475C9" w:rsidRDefault="000475C9" w:rsidP="000475C9">
      <w:pPr>
        <w:pStyle w:val="Odlomakpopisa"/>
        <w:numPr>
          <w:ilvl w:val="0"/>
          <w:numId w:val="4"/>
        </w:numPr>
        <w:jc w:val="both"/>
      </w:pPr>
      <w:r w:rsidRPr="00573FAB">
        <w:t xml:space="preserve">izložba “Vizualna ritmika” grafičara i slikara Tina </w:t>
      </w:r>
      <w:proofErr w:type="spellStart"/>
      <w:r w:rsidRPr="00573FAB">
        <w:t>Samaržije</w:t>
      </w:r>
      <w:proofErr w:type="spellEnd"/>
    </w:p>
    <w:p w14:paraId="48DFC351" w14:textId="77777777" w:rsidR="000475C9" w:rsidRDefault="000475C9" w:rsidP="000475C9">
      <w:pPr>
        <w:pStyle w:val="Odlomakpopisa"/>
        <w:numPr>
          <w:ilvl w:val="0"/>
          <w:numId w:val="4"/>
        </w:numPr>
        <w:jc w:val="both"/>
      </w:pPr>
      <w:r w:rsidRPr="00573FAB">
        <w:t xml:space="preserve">izložba “Zbirka Salona Galerije Antuna Augustinčića </w:t>
      </w:r>
    </w:p>
    <w:p w14:paraId="4B54D025" w14:textId="77777777" w:rsidR="000475C9" w:rsidRDefault="000475C9" w:rsidP="000475C9">
      <w:pPr>
        <w:pStyle w:val="Odlomakpopisa"/>
        <w:numPr>
          <w:ilvl w:val="0"/>
          <w:numId w:val="4"/>
        </w:numPr>
        <w:jc w:val="both"/>
      </w:pPr>
      <w:r w:rsidRPr="00573FAB">
        <w:t xml:space="preserve">izložba uz promociju monografije „60 godina Festivala kajkavskih </w:t>
      </w:r>
      <w:proofErr w:type="spellStart"/>
      <w:r w:rsidRPr="00573FAB">
        <w:t>popevki</w:t>
      </w:r>
      <w:proofErr w:type="spellEnd"/>
      <w:r w:rsidRPr="00573FAB">
        <w:t>“ i prigodne poštanske marke</w:t>
      </w:r>
    </w:p>
    <w:p w14:paraId="0FC1ED7E" w14:textId="77777777" w:rsidR="000475C9" w:rsidRDefault="000475C9" w:rsidP="000475C9">
      <w:pPr>
        <w:pStyle w:val="Odlomakpopisa"/>
        <w:numPr>
          <w:ilvl w:val="0"/>
          <w:numId w:val="4"/>
        </w:numPr>
        <w:jc w:val="both"/>
      </w:pPr>
      <w:r w:rsidRPr="00065551">
        <w:t xml:space="preserve">Izložba „Pohvala pticama – Od Ernesta Tomaševića i Ede Kovačevića do Jadranke Fatur i Renate </w:t>
      </w:r>
      <w:proofErr w:type="spellStart"/>
      <w:r w:rsidRPr="00065551">
        <w:t>Vranyczany</w:t>
      </w:r>
      <w:proofErr w:type="spellEnd"/>
      <w:r w:rsidRPr="00065551">
        <w:t xml:space="preserve"> </w:t>
      </w:r>
      <w:proofErr w:type="spellStart"/>
      <w:r w:rsidRPr="00065551">
        <w:t>Azinović</w:t>
      </w:r>
      <w:proofErr w:type="spellEnd"/>
      <w:r w:rsidRPr="00065551">
        <w:t xml:space="preserve">“ </w:t>
      </w:r>
    </w:p>
    <w:p w14:paraId="1DC0AA48" w14:textId="77777777" w:rsidR="000475C9" w:rsidRPr="00573FAB" w:rsidRDefault="000475C9" w:rsidP="000475C9">
      <w:pPr>
        <w:pStyle w:val="Odlomakpopisa"/>
        <w:numPr>
          <w:ilvl w:val="0"/>
          <w:numId w:val="4"/>
        </w:numPr>
        <w:jc w:val="both"/>
      </w:pPr>
      <w:r w:rsidRPr="00573FAB">
        <w:t xml:space="preserve">izložba radova članova Likovne udruge „Zlatarska paleta“ </w:t>
      </w:r>
    </w:p>
    <w:p w14:paraId="035145C8" w14:textId="77777777" w:rsidR="000475C9" w:rsidRDefault="000475C9" w:rsidP="000475C9">
      <w:pPr>
        <w:jc w:val="both"/>
      </w:pPr>
    </w:p>
    <w:p w14:paraId="5FEEB0EB" w14:textId="26AD62E6" w:rsidR="000475C9" w:rsidRDefault="000475C9" w:rsidP="000475C9">
      <w:pPr>
        <w:jc w:val="both"/>
      </w:pPr>
      <w:r>
        <w:t>I</w:t>
      </w:r>
      <w:r w:rsidRPr="00573FAB">
        <w:t xml:space="preserve">zložbe u Galeriji pogledalo </w:t>
      </w:r>
      <w:r w:rsidRPr="00CE78F9">
        <w:t xml:space="preserve">1956 </w:t>
      </w:r>
      <w:r w:rsidRPr="00573FAB">
        <w:t xml:space="preserve">posjetitelja, a izložbe objavljene na našoj mrežnoj stranici imale su više od </w:t>
      </w:r>
      <w:r w:rsidR="000B6615">
        <w:t>60.0</w:t>
      </w:r>
      <w:r w:rsidRPr="00573FAB">
        <w:t>00 pregleda.</w:t>
      </w:r>
    </w:p>
    <w:p w14:paraId="6306081B" w14:textId="77777777" w:rsidR="000475C9" w:rsidRDefault="000475C9" w:rsidP="000475C9">
      <w:pPr>
        <w:jc w:val="both"/>
      </w:pPr>
    </w:p>
    <w:p w14:paraId="7971D164" w14:textId="77777777" w:rsidR="000475C9" w:rsidRDefault="000475C9" w:rsidP="000475C9">
      <w:pPr>
        <w:jc w:val="both"/>
      </w:pPr>
      <w:r w:rsidRPr="00573FAB">
        <w:t>U sklopu Galerije na tjednoj bazi između listopada i lipnja održavaju se</w:t>
      </w:r>
      <w:r>
        <w:t xml:space="preserve"> po</w:t>
      </w:r>
      <w:r w:rsidRPr="00573FAB">
        <w:t xml:space="preserve"> dva sata likovnih radionica. Edukativni program „Škola slikanja i crtanja“ obuhvaća svladavanje crtačkih i Voditeljica programa je Zdenka Lazar </w:t>
      </w:r>
      <w:r>
        <w:t>.</w:t>
      </w:r>
    </w:p>
    <w:p w14:paraId="1E7AE483" w14:textId="77777777" w:rsidR="000475C9" w:rsidRDefault="000475C9" w:rsidP="000475C9">
      <w:pPr>
        <w:jc w:val="both"/>
      </w:pPr>
    </w:p>
    <w:p w14:paraId="6B9D40BE" w14:textId="66BCA9EE" w:rsidR="000475C9" w:rsidRDefault="000475C9" w:rsidP="000475C9">
      <w:pPr>
        <w:jc w:val="both"/>
      </w:pPr>
      <w:r>
        <w:t>U Maloj dvorani POU Krapina je održano 6 izložbi.</w:t>
      </w:r>
    </w:p>
    <w:p w14:paraId="3B38897F" w14:textId="77777777" w:rsidR="000475C9" w:rsidRDefault="000475C9" w:rsidP="000475C9">
      <w:pPr>
        <w:jc w:val="both"/>
      </w:pPr>
    </w:p>
    <w:p w14:paraId="4C8BCE41" w14:textId="23EB5D54" w:rsidR="000475C9" w:rsidRDefault="000475C9" w:rsidP="000475C9">
      <w:pPr>
        <w:rPr>
          <w:b/>
          <w:bCs/>
        </w:rPr>
      </w:pPr>
      <w:r w:rsidRPr="000475C9">
        <w:rPr>
          <w:b/>
          <w:bCs/>
        </w:rPr>
        <w:t>Muzeja Ljudevita Gaja</w:t>
      </w:r>
    </w:p>
    <w:p w14:paraId="2A747219" w14:textId="77777777" w:rsidR="000475C9" w:rsidRDefault="000475C9" w:rsidP="000475C9">
      <w:pPr>
        <w:spacing w:line="276" w:lineRule="auto"/>
        <w:jc w:val="both"/>
        <w:rPr>
          <w:shd w:val="clear" w:color="auto" w:fill="FFFFFF"/>
        </w:rPr>
      </w:pPr>
      <w:r>
        <w:t>Kuća je vlasništvo Udruženja umirovljenika te Pučko otvoreno učilište Krapina plaća najam prostora Muzeja Ljudevita Gaja.</w:t>
      </w:r>
    </w:p>
    <w:p w14:paraId="42A6C62C" w14:textId="77777777" w:rsidR="000475C9" w:rsidRDefault="000475C9" w:rsidP="000475C9">
      <w:pPr>
        <w:spacing w:line="276" w:lineRule="auto"/>
        <w:jc w:val="both"/>
      </w:pPr>
      <w:r>
        <w:t>Učeničke skupine najčešći su posjetitelji rodne kuće Ljudevita Gaja.</w:t>
      </w:r>
    </w:p>
    <w:p w14:paraId="130D6B71" w14:textId="77777777" w:rsidR="000475C9" w:rsidRDefault="000475C9" w:rsidP="000475C9">
      <w:pPr>
        <w:spacing w:line="276" w:lineRule="auto"/>
        <w:jc w:val="both"/>
      </w:pPr>
      <w:r>
        <w:t>U 2025. godini evidentirano je ukupno 712 posjetitelja.</w:t>
      </w:r>
    </w:p>
    <w:p w14:paraId="0AC999FC" w14:textId="2A0A3435" w:rsidR="000475C9" w:rsidRPr="00CA749D" w:rsidRDefault="000475C9" w:rsidP="000475C9">
      <w:pPr>
        <w:rPr>
          <w:bCs/>
        </w:rPr>
      </w:pPr>
      <w:r w:rsidRPr="00CA749D">
        <w:rPr>
          <w:bCs/>
        </w:rPr>
        <w:t>Ove smo godine obilježili</w:t>
      </w:r>
      <w:r>
        <w:rPr>
          <w:bCs/>
        </w:rPr>
        <w:t xml:space="preserve"> Dan Ljudevita Gaja</w:t>
      </w:r>
      <w:r w:rsidRPr="00CA749D">
        <w:rPr>
          <w:bCs/>
        </w:rPr>
        <w:t xml:space="preserve"> projekcijom igrano-dokumentarnog filma za učenike i profesore Srednje škole Krapina, njih preko petsto, u našoj Festivalskoj dvorani.</w:t>
      </w:r>
    </w:p>
    <w:p w14:paraId="73250DD1" w14:textId="77777777" w:rsidR="000475C9" w:rsidRDefault="000475C9" w:rsidP="000475C9">
      <w:pPr>
        <w:rPr>
          <w:bCs/>
        </w:rPr>
      </w:pPr>
      <w:r w:rsidRPr="00CA749D">
        <w:rPr>
          <w:bCs/>
        </w:rPr>
        <w:t>Igrano-dokumentarni film „Ljudevit Gaj“ je snimljen u Krapini i Zagrebu povodom 150. obljetnice smrti Ljudevita Gaja u koprodukciji HRT-a</w:t>
      </w:r>
      <w:r>
        <w:rPr>
          <w:bCs/>
        </w:rPr>
        <w:t>.</w:t>
      </w:r>
    </w:p>
    <w:p w14:paraId="2356E646" w14:textId="77777777" w:rsidR="000475C9" w:rsidRDefault="000475C9" w:rsidP="000475C9">
      <w:pPr>
        <w:rPr>
          <w:bCs/>
        </w:rPr>
      </w:pPr>
    </w:p>
    <w:p w14:paraId="04DF591D" w14:textId="77777777" w:rsidR="000475C9" w:rsidRPr="00A42DC9" w:rsidRDefault="000475C9" w:rsidP="000475C9">
      <w:pPr>
        <w:jc w:val="both"/>
        <w:rPr>
          <w:b/>
          <w:bCs/>
        </w:rPr>
      </w:pPr>
      <w:r w:rsidRPr="00A42DC9">
        <w:rPr>
          <w:b/>
          <w:bCs/>
        </w:rPr>
        <w:t>FORMA PRIMA</w:t>
      </w:r>
    </w:p>
    <w:p w14:paraId="076A6C67" w14:textId="77777777" w:rsidR="000475C9" w:rsidRDefault="000475C9" w:rsidP="000475C9">
      <w:pPr>
        <w:jc w:val="both"/>
      </w:pPr>
      <w:r>
        <w:t xml:space="preserve">U 2025. godini provedena je rekonstrukcija drvenih skulptura "Nosorog" Dušana Subotića i "Adam i Eva" Josipa Diminića u parku „Forma prima”. Radove je izveo </w:t>
      </w:r>
      <w:proofErr w:type="spellStart"/>
      <w:r>
        <w:t>akad</w:t>
      </w:r>
      <w:proofErr w:type="spellEnd"/>
      <w:r>
        <w:t>. kipar Krešimir Rod.</w:t>
      </w:r>
    </w:p>
    <w:p w14:paraId="18CD6E1B" w14:textId="77777777" w:rsidR="000475C9" w:rsidRPr="00CA749D" w:rsidRDefault="000475C9" w:rsidP="000475C9">
      <w:pPr>
        <w:rPr>
          <w:bCs/>
        </w:rPr>
      </w:pPr>
    </w:p>
    <w:p w14:paraId="25D4177B" w14:textId="77777777" w:rsidR="000475C9" w:rsidRPr="00A42DC9" w:rsidRDefault="000475C9" w:rsidP="000475C9">
      <w:pPr>
        <w:rPr>
          <w:b/>
          <w:bCs/>
        </w:rPr>
      </w:pPr>
      <w:r w:rsidRPr="00A42DC9">
        <w:rPr>
          <w:b/>
          <w:bCs/>
        </w:rPr>
        <w:lastRenderedPageBreak/>
        <w:t>KINO</w:t>
      </w:r>
    </w:p>
    <w:p w14:paraId="5495973C" w14:textId="77777777" w:rsidR="000475C9" w:rsidRDefault="000475C9" w:rsidP="000475C9"/>
    <w:p w14:paraId="09D7B291" w14:textId="77777777" w:rsidR="000475C9" w:rsidRPr="0070390D" w:rsidRDefault="000475C9" w:rsidP="000475C9">
      <w:r w:rsidRPr="0070390D">
        <w:t xml:space="preserve">Tijekom 2025. godine obilježena je 102 godine kinematografije u Krapini. Održano je  </w:t>
      </w:r>
      <w:r>
        <w:t xml:space="preserve">90 </w:t>
      </w:r>
      <w:r w:rsidRPr="0070390D">
        <w:t xml:space="preserve">projekcija, a filmove je pogledalo </w:t>
      </w:r>
      <w:r>
        <w:t>preko</w:t>
      </w:r>
      <w:r w:rsidRPr="0070390D">
        <w:t xml:space="preserve"> 6.500 posjetitelja. Projekcije su ove godine započele u ožujku kad je otvorena dvorana nakon radova rekonstrukcije pozornice i ugradnje scenske mehanizacije</w:t>
      </w:r>
      <w:r>
        <w:t>.</w:t>
      </w:r>
    </w:p>
    <w:p w14:paraId="32EA0904" w14:textId="77777777" w:rsidR="000475C9" w:rsidRDefault="000475C9" w:rsidP="000475C9"/>
    <w:p w14:paraId="5768BBF6" w14:textId="77777777" w:rsidR="000475C9" w:rsidRPr="0070390D" w:rsidRDefault="000475C9" w:rsidP="000475C9">
      <w:r w:rsidRPr="0070390D">
        <w:t>Redovne projekcije za djecu i odrasle odvijale su se vikendima. Zastupljeni su novi naslovi svih žanrova tako da svatko može pronaći nešto za sebe, od dječjih filmova, animiranih, akcijskih, trilera, drama, komedija, avanturističkih, horora itd. U Krapini se mogu pogledati filmove u istom terminu u kojem oni premijerno izlaze u kina u metropolama.</w:t>
      </w:r>
    </w:p>
    <w:p w14:paraId="67FFC094" w14:textId="77777777" w:rsidR="000475C9" w:rsidRDefault="000475C9" w:rsidP="000475C9">
      <w:r w:rsidRPr="0070390D">
        <w:t xml:space="preserve">POU Krapina je član Hrvatske mreže neovisnih </w:t>
      </w:r>
      <w:proofErr w:type="spellStart"/>
      <w:r w:rsidRPr="0070390D">
        <w:t>kinoprikazivača</w:t>
      </w:r>
      <w:proofErr w:type="spellEnd"/>
      <w:r w:rsidRPr="0070390D">
        <w:t xml:space="preserve">. U suradnji s Hrvatskim audiovizualnim centrom provodili smo brojne zajedničke programske aktivnosti. U Kinu Krapina smo obilježavali Mjesec našeg filma, Svjetski dan audiovizualne baštine, Mjesec </w:t>
      </w:r>
      <w:proofErr w:type="spellStart"/>
      <w:r w:rsidRPr="0070390D">
        <w:t>Frankofonije</w:t>
      </w:r>
      <w:proofErr w:type="spellEnd"/>
      <w:r w:rsidRPr="0070390D">
        <w:t>, Rendez-</w:t>
      </w:r>
      <w:proofErr w:type="spellStart"/>
      <w:r w:rsidRPr="0070390D">
        <w:t>vous</w:t>
      </w:r>
      <w:proofErr w:type="spellEnd"/>
      <w:r w:rsidRPr="0070390D">
        <w:t xml:space="preserve"> au </w:t>
      </w:r>
      <w:proofErr w:type="spellStart"/>
      <w:r w:rsidRPr="0070390D">
        <w:t>cinema</w:t>
      </w:r>
      <w:proofErr w:type="spellEnd"/>
      <w:r w:rsidRPr="0070390D">
        <w:t xml:space="preserve">, </w:t>
      </w:r>
      <w:proofErr w:type="spellStart"/>
      <w:r w:rsidRPr="0070390D">
        <w:t>Ženijalne</w:t>
      </w:r>
      <w:proofErr w:type="spellEnd"/>
      <w:r w:rsidRPr="0070390D">
        <w:t xml:space="preserve"> dane, Ljeto u Mreži, Maraton kratkometražnog filma, prikazujući filmove hrvatske, europske, odnosno svjetske produkcije u okviru art programa.</w:t>
      </w:r>
    </w:p>
    <w:p w14:paraId="669FC700" w14:textId="67DA1494" w:rsidR="000475C9" w:rsidRPr="000B6615" w:rsidRDefault="000B6615" w:rsidP="000475C9">
      <w:pPr>
        <w:rPr>
          <w:color w:val="000000" w:themeColor="text1"/>
        </w:rPr>
      </w:pPr>
      <w:r w:rsidRPr="000B6615">
        <w:rPr>
          <w:color w:val="000000" w:themeColor="text1"/>
        </w:rPr>
        <w:t xml:space="preserve">U 2025. godini </w:t>
      </w:r>
      <w:proofErr w:type="spellStart"/>
      <w:r w:rsidRPr="000B6615">
        <w:rPr>
          <w:color w:val="000000" w:themeColor="text1"/>
        </w:rPr>
        <w:t>odrganizirali</w:t>
      </w:r>
      <w:proofErr w:type="spellEnd"/>
      <w:r w:rsidRPr="000B6615">
        <w:rPr>
          <w:color w:val="000000" w:themeColor="text1"/>
        </w:rPr>
        <w:t xml:space="preserve"> smo dvije premijere filmova uz gostovanja filmskih ekipa.</w:t>
      </w:r>
      <w:r w:rsidR="000475C9" w:rsidRPr="000B6615">
        <w:rPr>
          <w:color w:val="000000" w:themeColor="text1"/>
        </w:rPr>
        <w:t xml:space="preserve"> </w:t>
      </w:r>
    </w:p>
    <w:p w14:paraId="1AA22A03" w14:textId="77777777" w:rsidR="000475C9" w:rsidRPr="00882D5B" w:rsidRDefault="000475C9" w:rsidP="000475C9">
      <w:r w:rsidRPr="00882D5B">
        <w:t>Premijera filma Drugi dnevnik Pauline P. uz gostovanje filmske ekipe održana je u Kinu Krapina u nedjelja 9.11. Dvorana koja broji 529 mjesta bila je ispunjena do posljednjeg mjesta, a za premijeru se tražila i karta više.</w:t>
      </w:r>
    </w:p>
    <w:p w14:paraId="5A3274DA" w14:textId="77777777" w:rsidR="000475C9" w:rsidRDefault="000475C9" w:rsidP="000475C9">
      <w:r>
        <w:t>U</w:t>
      </w:r>
      <w:r w:rsidRPr="0070390D">
        <w:t xml:space="preserve"> Kinu Krapina je održana premijera kratkometražnog igranog filma ‘U sjeni Božića’,</w:t>
      </w:r>
      <w:r w:rsidRPr="008B2BF8">
        <w:t xml:space="preserve"> </w:t>
      </w:r>
      <w:r w:rsidRPr="0070390D">
        <w:t>redatelj</w:t>
      </w:r>
      <w:r>
        <w:t>a</w:t>
      </w:r>
      <w:r w:rsidRPr="0070390D">
        <w:t>, scenarist</w:t>
      </w:r>
      <w:r>
        <w:t>a</w:t>
      </w:r>
      <w:r w:rsidRPr="0070390D">
        <w:t xml:space="preserve"> i producent</w:t>
      </w:r>
      <w:r>
        <w:t>a</w:t>
      </w:r>
      <w:r w:rsidRPr="0070390D">
        <w:t xml:space="preserve"> Goran</w:t>
      </w:r>
      <w:r>
        <w:t>a</w:t>
      </w:r>
      <w:r w:rsidRPr="0070390D">
        <w:t xml:space="preserve"> </w:t>
      </w:r>
      <w:proofErr w:type="spellStart"/>
      <w:r w:rsidRPr="0070390D">
        <w:t>Lovrenščak</w:t>
      </w:r>
      <w:r>
        <w:t>a</w:t>
      </w:r>
      <w:proofErr w:type="spellEnd"/>
      <w:r>
        <w:t xml:space="preserve"> iz Krapine. </w:t>
      </w:r>
      <w:r w:rsidRPr="0070390D">
        <w:t>Film je sufinanciran sredstvima HAVC-a i grada Krapine.</w:t>
      </w:r>
    </w:p>
    <w:p w14:paraId="5CB9BF23" w14:textId="77777777" w:rsidR="000475C9" w:rsidRDefault="000475C9" w:rsidP="000475C9">
      <w:r w:rsidRPr="003B27BC">
        <w:t>Kino Krapina domaćin je filmskog festivala: „KIKI festival“</w:t>
      </w:r>
      <w:r>
        <w:t xml:space="preserve">, </w:t>
      </w:r>
      <w:r w:rsidRPr="003B27BC">
        <w:t xml:space="preserve">Tabor New </w:t>
      </w:r>
      <w:proofErr w:type="spellStart"/>
      <w:r w:rsidRPr="003B27BC">
        <w:t>Frame</w:t>
      </w:r>
      <w:proofErr w:type="spellEnd"/>
      <w:r w:rsidRPr="003B27BC">
        <w:t xml:space="preserve"> Film</w:t>
      </w:r>
      <w:r>
        <w:t>, Pula u gostima.</w:t>
      </w:r>
      <w:r w:rsidRPr="008B2BF8">
        <w:t xml:space="preserve"> </w:t>
      </w:r>
      <w:r>
        <w:t xml:space="preserve"> </w:t>
      </w:r>
      <w:r w:rsidRPr="008B2BF8">
        <w:t xml:space="preserve">U ljetnim mjesecima, svojom mobilnom </w:t>
      </w:r>
      <w:proofErr w:type="spellStart"/>
      <w:r w:rsidRPr="008B2BF8">
        <w:t>kinopremom</w:t>
      </w:r>
      <w:proofErr w:type="spellEnd"/>
      <w:r w:rsidRPr="008B2BF8">
        <w:t xml:space="preserve"> organizirali smo projekcije filmova na otvorenom, „Kino pod zvijezdama“</w:t>
      </w:r>
      <w:r>
        <w:t xml:space="preserve"> i </w:t>
      </w:r>
      <w:r w:rsidRPr="008B2BF8">
        <w:t xml:space="preserve">8. </w:t>
      </w:r>
      <w:proofErr w:type="spellStart"/>
      <w:r w:rsidRPr="008B2BF8">
        <w:t>Autokino</w:t>
      </w:r>
      <w:proofErr w:type="spellEnd"/>
      <w:r w:rsidRPr="008B2BF8">
        <w:t xml:space="preserve"> “Ususret festivalu” na poligonu u </w:t>
      </w:r>
      <w:proofErr w:type="spellStart"/>
      <w:r w:rsidRPr="008B2BF8">
        <w:t>Mihaljekovom</w:t>
      </w:r>
      <w:proofErr w:type="spellEnd"/>
      <w:r w:rsidRPr="008B2BF8">
        <w:t xml:space="preserve"> Jarku</w:t>
      </w:r>
      <w:r>
        <w:t>.</w:t>
      </w:r>
    </w:p>
    <w:p w14:paraId="5CE689CA" w14:textId="77777777" w:rsidR="000475C9" w:rsidRDefault="000475C9" w:rsidP="000475C9"/>
    <w:p w14:paraId="27E21BE7" w14:textId="77777777" w:rsidR="000475C9" w:rsidRDefault="000475C9" w:rsidP="000475C9"/>
    <w:p w14:paraId="285527BD" w14:textId="77777777" w:rsidR="000475C9" w:rsidRPr="00A42DC9" w:rsidRDefault="000475C9" w:rsidP="000475C9">
      <w:pPr>
        <w:rPr>
          <w:b/>
          <w:bCs/>
        </w:rPr>
      </w:pPr>
      <w:r w:rsidRPr="00A42DC9">
        <w:rPr>
          <w:b/>
          <w:bCs/>
        </w:rPr>
        <w:t>KONCERTI I GLAZBENI NASTUPI</w:t>
      </w:r>
    </w:p>
    <w:p w14:paraId="65E247B0" w14:textId="77777777" w:rsidR="000475C9" w:rsidRDefault="000475C9" w:rsidP="000475C9"/>
    <w:p w14:paraId="34E51676" w14:textId="77777777" w:rsidR="000475C9" w:rsidRPr="008B2BF8" w:rsidRDefault="000475C9" w:rsidP="000475C9">
      <w:pPr>
        <w:spacing w:line="276" w:lineRule="auto"/>
      </w:pPr>
      <w:bookmarkStart w:id="0" w:name="_Hlk227929051"/>
      <w:bookmarkStart w:id="1" w:name="_Hlk228008053"/>
      <w:r w:rsidRPr="008B2BF8">
        <w:t>31.1.2025. Noć muzeja-Koncert duo flaute i harfe</w:t>
      </w:r>
    </w:p>
    <w:p w14:paraId="539B7971" w14:textId="77777777" w:rsidR="000475C9" w:rsidRDefault="000475C9" w:rsidP="000475C9">
      <w:pPr>
        <w:spacing w:line="276" w:lineRule="auto"/>
      </w:pPr>
      <w:r>
        <w:t xml:space="preserve">31.1.2025. Koncert </w:t>
      </w:r>
      <w:r w:rsidRPr="00A4062B">
        <w:t>Duo flaute i harfe u izvedbi Lidije Ljubičić i Tajane Vukelić Pejić</w:t>
      </w:r>
    </w:p>
    <w:p w14:paraId="0E8ED652" w14:textId="77777777" w:rsidR="000475C9" w:rsidRPr="008B2BF8" w:rsidRDefault="000475C9" w:rsidP="000475C9">
      <w:pPr>
        <w:spacing w:line="276" w:lineRule="auto"/>
      </w:pPr>
      <w:r w:rsidRPr="008B2BF8">
        <w:t>8.3.2025. Koncert Borisa Novkovića</w:t>
      </w:r>
    </w:p>
    <w:p w14:paraId="18C0BB58" w14:textId="77777777" w:rsidR="000475C9" w:rsidRPr="008B2BF8" w:rsidRDefault="000475C9" w:rsidP="000475C9">
      <w:pPr>
        <w:spacing w:line="276" w:lineRule="auto"/>
      </w:pPr>
      <w:r w:rsidRPr="008B2BF8">
        <w:t xml:space="preserve">29.3.2025. Koncert Karle </w:t>
      </w:r>
      <w:proofErr w:type="spellStart"/>
      <w:r w:rsidRPr="008B2BF8">
        <w:t>Miklaužić</w:t>
      </w:r>
      <w:proofErr w:type="spellEnd"/>
      <w:r w:rsidRPr="008B2BF8">
        <w:t xml:space="preserve"> i gostiju</w:t>
      </w:r>
    </w:p>
    <w:p w14:paraId="34DFD13F" w14:textId="77777777" w:rsidR="000475C9" w:rsidRPr="008B2BF8" w:rsidRDefault="000475C9" w:rsidP="000475C9">
      <w:pPr>
        <w:spacing w:line="276" w:lineRule="auto"/>
      </w:pPr>
      <w:r w:rsidRPr="008B2BF8">
        <w:t>5.4.2025. Koncert Damira Urbana: "Ništa se neće vratiti"</w:t>
      </w:r>
    </w:p>
    <w:p w14:paraId="096B3329" w14:textId="77777777" w:rsidR="000475C9" w:rsidRPr="008B2BF8" w:rsidRDefault="000475C9" w:rsidP="000475C9">
      <w:pPr>
        <w:spacing w:line="276" w:lineRule="auto"/>
      </w:pPr>
      <w:r w:rsidRPr="008B2BF8">
        <w:t>12.4.2025. Manifestacija Hrvatski dječji festival i grad Krapina</w:t>
      </w:r>
    </w:p>
    <w:p w14:paraId="70965421" w14:textId="77777777" w:rsidR="000475C9" w:rsidRPr="008B2BF8" w:rsidRDefault="000475C9" w:rsidP="000475C9">
      <w:pPr>
        <w:spacing w:line="276" w:lineRule="auto"/>
      </w:pPr>
      <w:r w:rsidRPr="008B2BF8">
        <w:t>8.6.2025. Koncert polaznika Škole rocka i moderne glazbe</w:t>
      </w:r>
    </w:p>
    <w:p w14:paraId="52266495" w14:textId="77777777" w:rsidR="000475C9" w:rsidRPr="008B2BF8" w:rsidRDefault="000475C9" w:rsidP="000475C9">
      <w:pPr>
        <w:spacing w:line="276" w:lineRule="auto"/>
      </w:pPr>
      <w:r w:rsidRPr="008B2BF8">
        <w:t>11.6.2025. Koncert Zagrebačkog kvarteta</w:t>
      </w:r>
    </w:p>
    <w:p w14:paraId="25ED85DE" w14:textId="77777777" w:rsidR="000475C9" w:rsidRPr="008B2BF8" w:rsidRDefault="000475C9" w:rsidP="000475C9">
      <w:pPr>
        <w:spacing w:line="276" w:lineRule="auto"/>
      </w:pPr>
      <w:r w:rsidRPr="008B2BF8">
        <w:t>10.8.2025. Koncert Gradskog puhačkog orkestra Krapina</w:t>
      </w:r>
    </w:p>
    <w:p w14:paraId="2435520B" w14:textId="77777777" w:rsidR="000475C9" w:rsidRPr="008B2BF8" w:rsidRDefault="000475C9" w:rsidP="000475C9">
      <w:pPr>
        <w:spacing w:line="276" w:lineRule="auto"/>
      </w:pPr>
      <w:r w:rsidRPr="008B2BF8">
        <w:t>10.9.2025. 40. dječji festival "Kaj u riječi, pjesmi, slici i plesu"- Mali kaj 2025.</w:t>
      </w:r>
    </w:p>
    <w:p w14:paraId="2C9932E9" w14:textId="77777777" w:rsidR="000475C9" w:rsidRDefault="000475C9" w:rsidP="000475C9">
      <w:pPr>
        <w:spacing w:line="276" w:lineRule="auto"/>
      </w:pPr>
      <w:r w:rsidRPr="008B2BF8">
        <w:t xml:space="preserve">11.9.2025. 1. retrospektivna večer 60. Festivala kajkavskih </w:t>
      </w:r>
      <w:proofErr w:type="spellStart"/>
      <w:r w:rsidRPr="008B2BF8">
        <w:t>popevki</w:t>
      </w:r>
      <w:proofErr w:type="spellEnd"/>
    </w:p>
    <w:p w14:paraId="0C42CFFE" w14:textId="77777777" w:rsidR="000475C9" w:rsidRPr="008B2BF8" w:rsidRDefault="000475C9" w:rsidP="000475C9">
      <w:pPr>
        <w:spacing w:line="276" w:lineRule="auto"/>
      </w:pPr>
      <w:r w:rsidRPr="008B2BF8">
        <w:t xml:space="preserve">11.9.2025. Glazbeni program </w:t>
      </w:r>
      <w:proofErr w:type="spellStart"/>
      <w:r w:rsidRPr="008B2BF8">
        <w:t>Hands</w:t>
      </w:r>
      <w:proofErr w:type="spellEnd"/>
      <w:r w:rsidRPr="008B2BF8">
        <w:t xml:space="preserve"> &amp; </w:t>
      </w:r>
      <w:proofErr w:type="spellStart"/>
      <w:r w:rsidRPr="008B2BF8">
        <w:t>Voice</w:t>
      </w:r>
      <w:proofErr w:type="spellEnd"/>
    </w:p>
    <w:p w14:paraId="7A31F15A" w14:textId="77777777" w:rsidR="000475C9" w:rsidRPr="008B2BF8" w:rsidRDefault="000475C9" w:rsidP="000475C9">
      <w:pPr>
        <w:spacing w:line="276" w:lineRule="auto"/>
      </w:pPr>
      <w:r w:rsidRPr="008B2BF8">
        <w:t xml:space="preserve">12.9.2025. 2. retrospektivna večer 60. Festivala kajkavskih </w:t>
      </w:r>
      <w:proofErr w:type="spellStart"/>
      <w:r w:rsidRPr="008B2BF8">
        <w:t>popevki</w:t>
      </w:r>
      <w:proofErr w:type="spellEnd"/>
    </w:p>
    <w:p w14:paraId="6904FEBB" w14:textId="77777777" w:rsidR="000475C9" w:rsidRDefault="000475C9" w:rsidP="000475C9">
      <w:pPr>
        <w:spacing w:line="276" w:lineRule="auto"/>
      </w:pPr>
      <w:r w:rsidRPr="008B2BF8">
        <w:lastRenderedPageBreak/>
        <w:t xml:space="preserve">12.9.2025. Glazbeni program </w:t>
      </w:r>
      <w:proofErr w:type="spellStart"/>
      <w:r w:rsidRPr="008B2BF8">
        <w:t>Gentelmen´s</w:t>
      </w:r>
      <w:proofErr w:type="spellEnd"/>
      <w:r w:rsidRPr="008B2BF8">
        <w:t xml:space="preserve"> Club</w:t>
      </w:r>
    </w:p>
    <w:p w14:paraId="7FAD41A4" w14:textId="77777777" w:rsidR="000475C9" w:rsidRPr="008B2BF8" w:rsidRDefault="000475C9" w:rsidP="000475C9">
      <w:pPr>
        <w:spacing w:line="276" w:lineRule="auto"/>
      </w:pPr>
      <w:r w:rsidRPr="008B2BF8">
        <w:t xml:space="preserve">13.9.2025. </w:t>
      </w:r>
      <w:r>
        <w:t>N</w:t>
      </w:r>
      <w:r w:rsidRPr="008B2BF8">
        <w:t xml:space="preserve">ove </w:t>
      </w:r>
      <w:proofErr w:type="spellStart"/>
      <w:r w:rsidRPr="008B2BF8">
        <w:t>popevke</w:t>
      </w:r>
      <w:proofErr w:type="spellEnd"/>
      <w:r>
        <w:t xml:space="preserve"> </w:t>
      </w:r>
      <w:r w:rsidRPr="008B2BF8">
        <w:t xml:space="preserve">60. Festivala kajkavskih </w:t>
      </w:r>
      <w:proofErr w:type="spellStart"/>
      <w:r w:rsidRPr="008B2BF8">
        <w:t>popevki</w:t>
      </w:r>
      <w:proofErr w:type="spellEnd"/>
    </w:p>
    <w:p w14:paraId="34BC3E7E" w14:textId="77777777" w:rsidR="000475C9" w:rsidRPr="008B2BF8" w:rsidRDefault="000475C9" w:rsidP="000475C9">
      <w:pPr>
        <w:spacing w:line="276" w:lineRule="auto"/>
      </w:pPr>
      <w:r w:rsidRPr="008B2BF8">
        <w:t xml:space="preserve">13.9.2025. Glazbeni program KA2 </w:t>
      </w:r>
      <w:proofErr w:type="spellStart"/>
      <w:r w:rsidRPr="008B2BF8">
        <w:t>Acoustic</w:t>
      </w:r>
      <w:proofErr w:type="spellEnd"/>
    </w:p>
    <w:p w14:paraId="34B642D0" w14:textId="77777777" w:rsidR="000475C9" w:rsidRDefault="000475C9" w:rsidP="000475C9">
      <w:pPr>
        <w:spacing w:line="276" w:lineRule="auto"/>
      </w:pPr>
      <w:r w:rsidRPr="008B2BF8">
        <w:t>2.10.2025. Koncert Varaždi</w:t>
      </w:r>
      <w:r>
        <w:t>ns</w:t>
      </w:r>
      <w:r w:rsidRPr="008B2BF8">
        <w:t>kog komornog orkestra</w:t>
      </w:r>
    </w:p>
    <w:p w14:paraId="4F2DF3A3" w14:textId="77777777" w:rsidR="000475C9" w:rsidRPr="008B2BF8" w:rsidRDefault="000475C9" w:rsidP="000475C9">
      <w:pPr>
        <w:spacing w:line="276" w:lineRule="auto"/>
      </w:pPr>
      <w:r w:rsidRPr="008B2BF8">
        <w:t>10.10.2025. Zagorski glazbeni festival Krijesnica 2025.</w:t>
      </w:r>
    </w:p>
    <w:p w14:paraId="30E89865" w14:textId="77777777" w:rsidR="000475C9" w:rsidRDefault="000475C9" w:rsidP="000475C9">
      <w:pPr>
        <w:spacing w:line="276" w:lineRule="auto"/>
      </w:pPr>
      <w:r w:rsidRPr="008B2BF8">
        <w:t>25.10.2025. Koncert KUD-a Ilirci</w:t>
      </w:r>
    </w:p>
    <w:p w14:paraId="662B2EE9" w14:textId="77777777" w:rsidR="000475C9" w:rsidRDefault="000475C9" w:rsidP="000475C9">
      <w:pPr>
        <w:spacing w:line="276" w:lineRule="auto"/>
      </w:pPr>
      <w:r>
        <w:t xml:space="preserve">23.11.2025. Koncert „Neponovljivo 2“ </w:t>
      </w:r>
    </w:p>
    <w:p w14:paraId="21B380C8" w14:textId="77777777" w:rsidR="000475C9" w:rsidRPr="008B2BF8" w:rsidRDefault="000475C9" w:rsidP="000475C9">
      <w:pPr>
        <w:spacing w:line="276" w:lineRule="auto"/>
      </w:pPr>
      <w:r w:rsidRPr="008B2BF8">
        <w:t>14.12.2025. Božićno</w:t>
      </w:r>
      <w:r>
        <w:t xml:space="preserve"> </w:t>
      </w:r>
      <w:r w:rsidRPr="008B2BF8">
        <w:t>- novogodišnji koncert Gradskog puhačkog orkestra Krapina</w:t>
      </w:r>
    </w:p>
    <w:p w14:paraId="7E602DDA" w14:textId="77777777" w:rsidR="000475C9" w:rsidRPr="008B2BF8" w:rsidRDefault="000475C9" w:rsidP="000475C9">
      <w:pPr>
        <w:spacing w:line="276" w:lineRule="auto"/>
      </w:pPr>
      <w:r w:rsidRPr="008B2BF8">
        <w:t>27.12.2025.</w:t>
      </w:r>
      <w:r>
        <w:t xml:space="preserve"> </w:t>
      </w:r>
      <w:r w:rsidRPr="008B2BF8">
        <w:t xml:space="preserve">Božićno- novogodišnji koncert Puhačkog orkestra </w:t>
      </w:r>
      <w:proofErr w:type="spellStart"/>
      <w:r w:rsidRPr="008B2BF8">
        <w:t>Špoljari</w:t>
      </w:r>
      <w:proofErr w:type="spellEnd"/>
    </w:p>
    <w:p w14:paraId="4ACC030C" w14:textId="77777777" w:rsidR="000475C9" w:rsidRDefault="000475C9" w:rsidP="000475C9">
      <w:pPr>
        <w:spacing w:line="276" w:lineRule="auto"/>
      </w:pPr>
    </w:p>
    <w:p w14:paraId="0F9DD122" w14:textId="77777777" w:rsidR="000475C9" w:rsidRDefault="000475C9" w:rsidP="000475C9">
      <w:pPr>
        <w:spacing w:line="276" w:lineRule="auto"/>
      </w:pPr>
      <w:r>
        <w:t xml:space="preserve">10.1.2025. glazbeni nastup Ante Radak na otvorenju izložbe </w:t>
      </w:r>
      <w:proofErr w:type="spellStart"/>
      <w:r>
        <w:t>izložbe</w:t>
      </w:r>
      <w:proofErr w:type="spellEnd"/>
      <w:r>
        <w:t xml:space="preserve"> Šuma okom šumara</w:t>
      </w:r>
    </w:p>
    <w:p w14:paraId="346CBCCD" w14:textId="77777777" w:rsidR="000475C9" w:rsidRDefault="000475C9" w:rsidP="000475C9">
      <w:pPr>
        <w:spacing w:line="276" w:lineRule="auto"/>
      </w:pPr>
      <w:r>
        <w:t>6.2.2025. glazbeni nastup grupe „Mi“ na otvorenju izložbe Maske</w:t>
      </w:r>
    </w:p>
    <w:p w14:paraId="4A93C7D5" w14:textId="77777777" w:rsidR="000475C9" w:rsidRPr="008B2BF8" w:rsidRDefault="000475C9" w:rsidP="000475C9">
      <w:pPr>
        <w:spacing w:line="276" w:lineRule="auto"/>
      </w:pPr>
      <w:r>
        <w:t xml:space="preserve">11.4.2025. </w:t>
      </w:r>
      <w:r w:rsidRPr="008B2BF8">
        <w:t xml:space="preserve">glazbeni nastup </w:t>
      </w:r>
      <w:r>
        <w:t>V</w:t>
      </w:r>
      <w:r w:rsidRPr="008B2BF8">
        <w:t xml:space="preserve">okalnog sastava </w:t>
      </w:r>
      <w:proofErr w:type="spellStart"/>
      <w:r w:rsidRPr="008B2BF8">
        <w:t>Desiderata</w:t>
      </w:r>
      <w:proofErr w:type="spellEnd"/>
      <w:r w:rsidRPr="00796E95">
        <w:t xml:space="preserve"> </w:t>
      </w:r>
      <w:r>
        <w:t xml:space="preserve"> na otvorenju i</w:t>
      </w:r>
      <w:r w:rsidRPr="008B2BF8">
        <w:t>zložb</w:t>
      </w:r>
      <w:r>
        <w:t>e</w:t>
      </w:r>
      <w:r w:rsidRPr="008B2BF8">
        <w:t xml:space="preserve"> Pisanice</w:t>
      </w:r>
    </w:p>
    <w:p w14:paraId="22661B89" w14:textId="77777777" w:rsidR="000475C9" w:rsidRPr="008B2BF8" w:rsidRDefault="000475C9" w:rsidP="000475C9">
      <w:pPr>
        <w:spacing w:line="276" w:lineRule="auto"/>
      </w:pPr>
      <w:r>
        <w:t xml:space="preserve">13.5.2025. </w:t>
      </w:r>
      <w:r w:rsidRPr="008B2BF8">
        <w:t xml:space="preserve">glazbeni nastup </w:t>
      </w:r>
      <w:r>
        <w:t xml:space="preserve">Jazz Duo - </w:t>
      </w:r>
      <w:r w:rsidRPr="008B2BF8">
        <w:t xml:space="preserve">Lea Lovrenčić i Darko </w:t>
      </w:r>
      <w:proofErr w:type="spellStart"/>
      <w:r w:rsidRPr="008B2BF8">
        <w:t>Berović</w:t>
      </w:r>
      <w:proofErr w:type="spellEnd"/>
      <w:r>
        <w:t xml:space="preserve"> na otvorenju i</w:t>
      </w:r>
      <w:r w:rsidRPr="008B2BF8">
        <w:t>zložb</w:t>
      </w:r>
      <w:r>
        <w:t>e</w:t>
      </w:r>
      <w:r w:rsidRPr="008B2BF8">
        <w:t xml:space="preserve"> T</w:t>
      </w:r>
      <w:r>
        <w:t>ina</w:t>
      </w:r>
      <w:r w:rsidRPr="008B2BF8">
        <w:t xml:space="preserve"> Samardžij</w:t>
      </w:r>
      <w:r>
        <w:t>e</w:t>
      </w:r>
    </w:p>
    <w:p w14:paraId="423B127D" w14:textId="77777777" w:rsidR="000475C9" w:rsidRPr="008B2BF8" w:rsidRDefault="000475C9" w:rsidP="000475C9">
      <w:pPr>
        <w:spacing w:line="276" w:lineRule="auto"/>
      </w:pPr>
      <w:r>
        <w:t>4.9.2025.</w:t>
      </w:r>
      <w:r w:rsidRPr="008B2BF8">
        <w:t xml:space="preserve">glazbeni nastup Tanja Mršić u pratnji Tonija Eterovića </w:t>
      </w:r>
      <w:r>
        <w:t xml:space="preserve"> na otvorenju i</w:t>
      </w:r>
      <w:r w:rsidRPr="008B2BF8">
        <w:t xml:space="preserve">zložba </w:t>
      </w:r>
      <w:r>
        <w:t xml:space="preserve">60. godina Festivala kajkavskih </w:t>
      </w:r>
      <w:proofErr w:type="spellStart"/>
      <w:r>
        <w:t>popevki</w:t>
      </w:r>
      <w:proofErr w:type="spellEnd"/>
    </w:p>
    <w:p w14:paraId="6F411655" w14:textId="77777777" w:rsidR="000475C9" w:rsidRPr="008B2BF8" w:rsidRDefault="000475C9" w:rsidP="000475C9">
      <w:pPr>
        <w:spacing w:line="276" w:lineRule="auto"/>
      </w:pPr>
      <w:r>
        <w:t xml:space="preserve">14.10.2025. </w:t>
      </w:r>
      <w:r w:rsidRPr="008B2BF8">
        <w:t xml:space="preserve">glazbeni nastup Roberto Hren i Pavel Novak </w:t>
      </w:r>
      <w:r>
        <w:t xml:space="preserve"> na otvorenju i</w:t>
      </w:r>
      <w:r w:rsidRPr="008B2BF8">
        <w:t>zložb</w:t>
      </w:r>
      <w:r>
        <w:t>e</w:t>
      </w:r>
      <w:r w:rsidRPr="008B2BF8">
        <w:t xml:space="preserve"> Pohvala pticama </w:t>
      </w:r>
    </w:p>
    <w:bookmarkEnd w:id="0"/>
    <w:p w14:paraId="2F029B50" w14:textId="77777777" w:rsidR="000475C9" w:rsidRDefault="000475C9" w:rsidP="000475C9">
      <w:r>
        <w:t xml:space="preserve"> </w:t>
      </w:r>
      <w:r w:rsidRPr="00796E95">
        <w:t>3.12.2025. Glazbeni nastup na otv</w:t>
      </w:r>
      <w:r>
        <w:t>orenju</w:t>
      </w:r>
      <w:r w:rsidRPr="00796E95">
        <w:t xml:space="preserve"> izložbe Zlatarska paleta</w:t>
      </w:r>
      <w:r>
        <w:t xml:space="preserve"> </w:t>
      </w:r>
      <w:r w:rsidRPr="00796E95">
        <w:t>-</w:t>
      </w:r>
      <w:r>
        <w:t xml:space="preserve"> </w:t>
      </w:r>
      <w:r w:rsidRPr="00796E95">
        <w:t xml:space="preserve">bend </w:t>
      </w:r>
      <w:proofErr w:type="spellStart"/>
      <w:r w:rsidRPr="00796E95">
        <w:t>Gaudium</w:t>
      </w:r>
      <w:proofErr w:type="spellEnd"/>
      <w:r w:rsidRPr="00796E95">
        <w:t xml:space="preserve"> Domini</w:t>
      </w:r>
    </w:p>
    <w:bookmarkEnd w:id="1"/>
    <w:p w14:paraId="120D1D37" w14:textId="77777777" w:rsidR="000475C9" w:rsidRDefault="000475C9" w:rsidP="000475C9"/>
    <w:p w14:paraId="1C266F98" w14:textId="77777777" w:rsidR="000475C9" w:rsidRDefault="000475C9" w:rsidP="000475C9"/>
    <w:p w14:paraId="0993DEEF" w14:textId="77777777" w:rsidR="000475C9" w:rsidRPr="00741BF8" w:rsidRDefault="000475C9" w:rsidP="000475C9">
      <w:pPr>
        <w:rPr>
          <w:b/>
          <w:bCs/>
        </w:rPr>
      </w:pPr>
      <w:r w:rsidRPr="00741BF8">
        <w:rPr>
          <w:b/>
          <w:bCs/>
        </w:rPr>
        <w:t>KAZALIŠNA GOSTOVANJA</w:t>
      </w:r>
    </w:p>
    <w:p w14:paraId="08DC1998" w14:textId="77777777" w:rsidR="000475C9" w:rsidRDefault="000475C9" w:rsidP="000475C9"/>
    <w:p w14:paraId="7ECE9A7B" w14:textId="77777777" w:rsidR="000475C9" w:rsidRDefault="000475C9" w:rsidP="000475C9">
      <w:r>
        <w:t>Zbog uređenja same scene, Festivalska dvorana Krapina otvorena je ove godine od sredine ožujka.</w:t>
      </w:r>
    </w:p>
    <w:p w14:paraId="57095EB6" w14:textId="77777777" w:rsidR="000475C9" w:rsidRDefault="000475C9" w:rsidP="000475C9">
      <w:r>
        <w:t xml:space="preserve">Veliki naglasak posvećujemo razvoju kazališne publike te stoga organiziramo gostovanja kazališta za djecu u terminima vikenda kada djeca dolaze s obiteljima, a osim toga i za organizirane školske skupine. </w:t>
      </w:r>
    </w:p>
    <w:p w14:paraId="1D835A0A" w14:textId="77777777" w:rsidR="000475C9" w:rsidRDefault="000475C9" w:rsidP="000475C9">
      <w:r>
        <w:t xml:space="preserve">Ove godine smo za djecu organizirali gostovanja predstava: </w:t>
      </w:r>
    </w:p>
    <w:p w14:paraId="5321F704" w14:textId="77777777" w:rsidR="000475C9" w:rsidRDefault="000475C9" w:rsidP="000475C9">
      <w:r>
        <w:t>28.3.2025. „Bajka o zlatnoj ribici“ Kazališta Prijatelj,</w:t>
      </w:r>
    </w:p>
    <w:p w14:paraId="590E35EF" w14:textId="77777777" w:rsidR="000475C9" w:rsidRDefault="000475C9" w:rsidP="000475C9">
      <w:r>
        <w:t xml:space="preserve">24.4.2025. „Ježeva kućica“ Kazališta Tvornica lutaka, </w:t>
      </w:r>
    </w:p>
    <w:p w14:paraId="1137F7BB" w14:textId="77777777" w:rsidR="000475C9" w:rsidRDefault="000475C9" w:rsidP="000475C9">
      <w:r>
        <w:t xml:space="preserve">10.9.2025. „Naš zeleni svijet“ Kazališta </w:t>
      </w:r>
      <w:proofErr w:type="spellStart"/>
      <w:r>
        <w:t>Smješko</w:t>
      </w:r>
      <w:proofErr w:type="spellEnd"/>
      <w:r>
        <w:t xml:space="preserve">, </w:t>
      </w:r>
    </w:p>
    <w:p w14:paraId="2B27759C" w14:textId="77777777" w:rsidR="000475C9" w:rsidRDefault="000475C9" w:rsidP="000475C9">
      <w:r>
        <w:t xml:space="preserve">4.10.2025. „Crvenkapica“ Gradskog kazališta Joza </w:t>
      </w:r>
      <w:proofErr w:type="spellStart"/>
      <w:r>
        <w:t>Ivakić</w:t>
      </w:r>
      <w:proofErr w:type="spellEnd"/>
      <w:r>
        <w:t xml:space="preserve"> Vinkovci </w:t>
      </w:r>
    </w:p>
    <w:p w14:paraId="23D7AFC0" w14:textId="77777777" w:rsidR="000475C9" w:rsidRDefault="000475C9" w:rsidP="000475C9">
      <w:r>
        <w:t>7.11.2025. „Ružno pače“, Gradskog kazališta - Scena "Gorica".</w:t>
      </w:r>
    </w:p>
    <w:p w14:paraId="14348CE6" w14:textId="77777777" w:rsidR="000475C9" w:rsidRDefault="000475C9" w:rsidP="000475C9">
      <w:r>
        <w:t>Za smo odraslu publiku ove godine organizirali smo kazališna gostovanja predstava:</w:t>
      </w:r>
    </w:p>
    <w:p w14:paraId="3F0E0D53" w14:textId="77777777" w:rsidR="000475C9" w:rsidRDefault="000475C9" w:rsidP="000475C9">
      <w:r>
        <w:t xml:space="preserve">6.4.2025. </w:t>
      </w:r>
      <w:proofErr w:type="spellStart"/>
      <w:r>
        <w:t>Kerekesh</w:t>
      </w:r>
      <w:proofErr w:type="spellEnd"/>
      <w:r>
        <w:t xml:space="preserve"> Teatar „Godišnjica mature“</w:t>
      </w:r>
    </w:p>
    <w:p w14:paraId="192204B8" w14:textId="77777777" w:rsidR="000475C9" w:rsidRDefault="000475C9" w:rsidP="000475C9">
      <w:r>
        <w:t xml:space="preserve">27.9.2025. Kazalište Moruzgva „Parazitska posla“ </w:t>
      </w:r>
    </w:p>
    <w:p w14:paraId="491BB8F8" w14:textId="77777777" w:rsidR="000475C9" w:rsidRDefault="000475C9" w:rsidP="000475C9">
      <w:r>
        <w:t xml:space="preserve">4.10.2025. Zagrebačko gradsko kazalište Komedija „Ludnica s tenorima“ koja je mogla biti postavljena u našoj dvorani upravo zbog novo obnovljene pozornice na koju je ugrađen sustav scenske mehanizacije, </w:t>
      </w:r>
    </w:p>
    <w:p w14:paraId="4793EFCA" w14:textId="77777777" w:rsidR="000475C9" w:rsidRDefault="000475C9" w:rsidP="000475C9">
      <w:r>
        <w:t xml:space="preserve">14.-16.11.2025. </w:t>
      </w:r>
      <w:proofErr w:type="spellStart"/>
      <w:r>
        <w:t>Kerekesh</w:t>
      </w:r>
      <w:proofErr w:type="spellEnd"/>
      <w:r>
        <w:t xml:space="preserve"> teatar s tri predstave u okviru Dana smjeha u Krapini povodom Noći kazališta: „Kako je sve počelo“, „Iva i Glorija“ i „</w:t>
      </w:r>
      <w:proofErr w:type="spellStart"/>
      <w:r>
        <w:t>Penzići</w:t>
      </w:r>
      <w:proofErr w:type="spellEnd"/>
      <w:r>
        <w:t xml:space="preserve"> luduju“</w:t>
      </w:r>
    </w:p>
    <w:p w14:paraId="1162EF3A" w14:textId="77777777" w:rsidR="000475C9" w:rsidRDefault="000475C9" w:rsidP="000475C9">
      <w:r>
        <w:t>2.12. Satiričko kazalište Kerempuh s predstavom „Alan Ford“</w:t>
      </w:r>
    </w:p>
    <w:p w14:paraId="23DF4501" w14:textId="77777777" w:rsidR="000475C9" w:rsidRDefault="000475C9" w:rsidP="000475C9">
      <w:r>
        <w:lastRenderedPageBreak/>
        <w:t>KAZALIŠNA JESEN U FESTIVALSKOJ DVORANI KRAPINA posebno je medijski prikazana za predstave organizirane od rujna do prosinca te je time postignuta veća vidljivost i bolja posjećenost publike na kazališnim gostovanjima.</w:t>
      </w:r>
    </w:p>
    <w:p w14:paraId="4766F69A" w14:textId="77777777" w:rsidR="000475C9" w:rsidRDefault="000475C9" w:rsidP="000475C9">
      <w:r>
        <w:t>Glumački festival u Krapini:</w:t>
      </w:r>
    </w:p>
    <w:p w14:paraId="540F5779" w14:textId="77777777" w:rsidR="000475C9" w:rsidRDefault="000475C9" w:rsidP="000475C9">
      <w:r>
        <w:t xml:space="preserve">  25.4.2025. Cabaret "ESPRIT DE PARIS“ </w:t>
      </w:r>
      <w:proofErr w:type="spellStart"/>
      <w:r>
        <w:t>by</w:t>
      </w:r>
      <w:proofErr w:type="spellEnd"/>
      <w:r>
        <w:t xml:space="preserve"> Miro Ungar, Gradsko kazalište Komedija </w:t>
      </w:r>
    </w:p>
    <w:p w14:paraId="6B9B9B84" w14:textId="77777777" w:rsidR="000475C9" w:rsidRDefault="000475C9" w:rsidP="000475C9">
      <w:r>
        <w:t xml:space="preserve">    3.5.2025. "Sve zbog jednog imena" Satiričko kazalište Kerempuh</w:t>
      </w:r>
    </w:p>
    <w:p w14:paraId="4BA9F9A2" w14:textId="77777777" w:rsidR="000475C9" w:rsidRDefault="000475C9" w:rsidP="000475C9">
      <w:r>
        <w:t xml:space="preserve">  10.5.2025. "Hollywood" Tesla Teatar </w:t>
      </w:r>
    </w:p>
    <w:p w14:paraId="27F52A3B" w14:textId="77777777" w:rsidR="000475C9" w:rsidRDefault="000475C9" w:rsidP="000475C9">
      <w:r>
        <w:t>Za KZŽ organizirali smo kazališna gostovanja:</w:t>
      </w:r>
    </w:p>
    <w:p w14:paraId="0361E963" w14:textId="77777777" w:rsidR="000475C9" w:rsidRDefault="000475C9" w:rsidP="000475C9">
      <w:pPr>
        <w:pStyle w:val="Odlomakpopisa"/>
        <w:numPr>
          <w:ilvl w:val="2"/>
          <w:numId w:val="4"/>
        </w:numPr>
      </w:pPr>
      <w:r>
        <w:t xml:space="preserve"> (povodom dana medicinskih sestara) Kazalište Moruzgva „Gola u kavezu“</w:t>
      </w:r>
    </w:p>
    <w:p w14:paraId="5142A344" w14:textId="77777777" w:rsidR="000475C9" w:rsidRDefault="000475C9" w:rsidP="000475C9">
      <w:r>
        <w:t xml:space="preserve">Za Liječničku komoru povodom darivanja djece organizirali smo kazališno gostovanje </w:t>
      </w:r>
    </w:p>
    <w:p w14:paraId="047E5135" w14:textId="77777777" w:rsidR="000475C9" w:rsidRDefault="000475C9" w:rsidP="000475C9">
      <w:r>
        <w:t>14.12.2025. „Božićni dar“, Kazalište Tvornica lutaka</w:t>
      </w:r>
    </w:p>
    <w:p w14:paraId="7CFE0823" w14:textId="77777777" w:rsidR="000475C9" w:rsidRDefault="000475C9" w:rsidP="000475C9">
      <w:pPr>
        <w:rPr>
          <w:b/>
          <w:bCs/>
        </w:rPr>
      </w:pPr>
    </w:p>
    <w:p w14:paraId="388B1529" w14:textId="77777777" w:rsidR="000475C9" w:rsidRPr="00275FC4" w:rsidRDefault="000475C9" w:rsidP="000475C9">
      <w:pPr>
        <w:rPr>
          <w:b/>
          <w:bCs/>
        </w:rPr>
      </w:pPr>
      <w:r w:rsidRPr="00275FC4">
        <w:rPr>
          <w:b/>
          <w:bCs/>
        </w:rPr>
        <w:t>Kadrovi:</w:t>
      </w:r>
    </w:p>
    <w:p w14:paraId="4AB795D8" w14:textId="77777777" w:rsidR="000475C9" w:rsidRDefault="000475C9" w:rsidP="000475C9"/>
    <w:p w14:paraId="7FFC5209" w14:textId="77777777" w:rsidR="000475C9" w:rsidRPr="00472C31" w:rsidRDefault="000475C9" w:rsidP="000475C9">
      <w:r>
        <w:t xml:space="preserve">U 2025. godini u radnom odnosu je bilo 8 djelatnika od kojih je jedna djelatnica na porodiljnom dopustu, a dvije su pripravnice. </w:t>
      </w:r>
    </w:p>
    <w:p w14:paraId="0DE429EB" w14:textId="77777777" w:rsidR="000475C9" w:rsidRDefault="000475C9" w:rsidP="000475C9"/>
    <w:p w14:paraId="0528DF96" w14:textId="77777777" w:rsidR="000475C9" w:rsidRPr="00275FC4" w:rsidRDefault="000475C9" w:rsidP="000475C9">
      <w:pPr>
        <w:rPr>
          <w:b/>
          <w:bCs/>
        </w:rPr>
      </w:pPr>
      <w:r w:rsidRPr="00275FC4">
        <w:rPr>
          <w:b/>
          <w:bCs/>
        </w:rPr>
        <w:t>Investicije:</w:t>
      </w:r>
    </w:p>
    <w:p w14:paraId="0C162E59" w14:textId="77777777" w:rsidR="000475C9" w:rsidRPr="00275FC4" w:rsidRDefault="000475C9" w:rsidP="000475C9"/>
    <w:p w14:paraId="49FCD04B" w14:textId="77777777" w:rsidR="000475C9" w:rsidRPr="00D14689" w:rsidRDefault="000475C9" w:rsidP="000475C9">
      <w:pPr>
        <w:rPr>
          <w:color w:val="000000" w:themeColor="text1"/>
        </w:rPr>
      </w:pPr>
      <w:bookmarkStart w:id="2" w:name="_Hlk227932257"/>
      <w:r>
        <w:rPr>
          <w:color w:val="000000" w:themeColor="text1"/>
        </w:rPr>
        <w:t>Izvršeno je</w:t>
      </w:r>
      <w:r w:rsidRPr="00D14689">
        <w:rPr>
          <w:color w:val="000000" w:themeColor="text1"/>
        </w:rPr>
        <w:t xml:space="preserve"> opremanje prostora potrebnom tehničkom infrastrukturom i pratećom opremom. Nabavljena je rasvjetna i električna oprema, uključujući kabele, konektore, distribucijske jedinice i pripadajuće elemente za sigurnu instalaciju. Osigurani su i transportni i zaštitni elementi poput kofera i produžnih kabela, čime je omogućeno sigurno rukovanje i dugotrajnost sustava.</w:t>
      </w:r>
      <w:r>
        <w:rPr>
          <w:color w:val="000000" w:themeColor="text1"/>
        </w:rPr>
        <w:t xml:space="preserve"> </w:t>
      </w:r>
    </w:p>
    <w:p w14:paraId="02CF9D6C" w14:textId="77777777" w:rsidR="000475C9" w:rsidRPr="008049A8" w:rsidRDefault="000475C9" w:rsidP="000475C9">
      <w:pPr>
        <w:rPr>
          <w:color w:val="000000" w:themeColor="text1"/>
        </w:rPr>
      </w:pPr>
      <w:r w:rsidRPr="00D14689">
        <w:rPr>
          <w:color w:val="000000" w:themeColor="text1"/>
        </w:rPr>
        <w:t>Izvedeno je kompletno 3D skeniranje cjelokupnog volumena pozornice zajedno s postojećim sustavom scenske mehanizacije. Dobava i ugradnja kazališne aluminijske vodilice za teške scenske zastore zajedno s pripadajućom čeličnom nosivom konstrukcijom. Dobava i ugradnja</w:t>
      </w:r>
      <w:r>
        <w:rPr>
          <w:color w:val="000000" w:themeColor="text1"/>
        </w:rPr>
        <w:t xml:space="preserve"> 6 </w:t>
      </w:r>
      <w:r w:rsidRPr="00D14689">
        <w:rPr>
          <w:color w:val="000000" w:themeColor="text1"/>
        </w:rPr>
        <w:t>elektromotornih univerzalnih (scenskih) povlaka pozornice</w:t>
      </w:r>
      <w:r>
        <w:rPr>
          <w:color w:val="000000" w:themeColor="text1"/>
        </w:rPr>
        <w:t xml:space="preserve"> i jedne elektromotorne rasvjetne povlake (z</w:t>
      </w:r>
      <w:r w:rsidRPr="008049A8">
        <w:rPr>
          <w:color w:val="000000" w:themeColor="text1"/>
        </w:rPr>
        <w:t xml:space="preserve">avršetak dobave i ugradnje </w:t>
      </w:r>
      <w:r>
        <w:rPr>
          <w:color w:val="000000" w:themeColor="text1"/>
        </w:rPr>
        <w:t xml:space="preserve">sustava </w:t>
      </w:r>
      <w:r w:rsidRPr="008049A8">
        <w:rPr>
          <w:color w:val="000000" w:themeColor="text1"/>
        </w:rPr>
        <w:t>elektromotornih rasvjetnih povlaka pozornice ugrađenih u prethodnoj fazi</w:t>
      </w:r>
      <w:r>
        <w:rPr>
          <w:color w:val="000000" w:themeColor="text1"/>
        </w:rPr>
        <w:t>).</w:t>
      </w:r>
    </w:p>
    <w:p w14:paraId="71D6F958" w14:textId="77777777" w:rsidR="000475C9" w:rsidRDefault="000475C9" w:rsidP="000475C9">
      <w:pPr>
        <w:rPr>
          <w:color w:val="000000" w:themeColor="text1"/>
        </w:rPr>
      </w:pPr>
      <w:r w:rsidRPr="00D14689">
        <w:rPr>
          <w:color w:val="000000" w:themeColor="text1"/>
        </w:rPr>
        <w:t>Ukupni troškovi po provedenim javnim nabavama za opremanje iznose 185.995,80 EUR + PDV, a iznos iznad odobrenih 150.000 EUR odobrenih od Ministarstva kulture i medija RH financiran je iz Proračuna Grada Krapine i iz vlastitih sredstava POU Krapina.</w:t>
      </w:r>
    </w:p>
    <w:p w14:paraId="5F289F41" w14:textId="77777777" w:rsidR="000475C9" w:rsidRDefault="000475C9" w:rsidP="000475C9">
      <w:pPr>
        <w:rPr>
          <w:color w:val="000000" w:themeColor="text1"/>
        </w:rPr>
      </w:pPr>
      <w:r>
        <w:rPr>
          <w:color w:val="000000" w:themeColor="text1"/>
        </w:rPr>
        <w:t>Nad izvođenjem strojarskih instalacija je imenovan nadzorni inženjer koji je potvrdio okončanu situaciju te sastavio i ovjerio zapisnik primopredaje za obje faze instalacije scenske mehanizacije (u 2024. i 2025. godini).</w:t>
      </w:r>
    </w:p>
    <w:bookmarkEnd w:id="2"/>
    <w:p w14:paraId="349E2633" w14:textId="77777777" w:rsidR="008F1E73" w:rsidRPr="009713BC" w:rsidRDefault="008F1E73" w:rsidP="00F12BD1">
      <w:pPr>
        <w:jc w:val="both"/>
      </w:pPr>
    </w:p>
    <w:p w14:paraId="27272724" w14:textId="74A94DF1" w:rsidR="00D2156B" w:rsidRDefault="005440B9" w:rsidP="00F12BD1">
      <w:r>
        <w:t xml:space="preserve">KLASA: </w:t>
      </w:r>
      <w:r w:rsidR="00970C3C">
        <w:t>400-04/26-01/01</w:t>
      </w:r>
    </w:p>
    <w:p w14:paraId="5162C81B" w14:textId="314FF3B7" w:rsidR="005440B9" w:rsidRPr="009713BC" w:rsidRDefault="005440B9" w:rsidP="00F12BD1">
      <w:r>
        <w:t>UR.BROJ:</w:t>
      </w:r>
      <w:r w:rsidR="00970C3C">
        <w:t xml:space="preserve"> 2140-36-05-26-03</w:t>
      </w:r>
    </w:p>
    <w:p w14:paraId="6991BE1D" w14:textId="0E1CFC0E" w:rsidR="00F12BD1" w:rsidRPr="005440B9" w:rsidRDefault="00F12BD1" w:rsidP="00F12BD1">
      <w:pPr>
        <w:rPr>
          <w:color w:val="000000" w:themeColor="text1"/>
        </w:rPr>
      </w:pPr>
      <w:r w:rsidRPr="005440B9">
        <w:rPr>
          <w:color w:val="000000" w:themeColor="text1"/>
        </w:rPr>
        <w:t xml:space="preserve">U Krapini, </w:t>
      </w:r>
      <w:r w:rsidR="005440B9" w:rsidRPr="005440B9">
        <w:rPr>
          <w:color w:val="000000" w:themeColor="text1"/>
        </w:rPr>
        <w:t>10.3.</w:t>
      </w:r>
      <w:r w:rsidR="00C14796" w:rsidRPr="005440B9">
        <w:rPr>
          <w:color w:val="000000" w:themeColor="text1"/>
        </w:rPr>
        <w:t>2026.</w:t>
      </w:r>
    </w:p>
    <w:p w14:paraId="4BF3D257" w14:textId="06540233" w:rsidR="00F12BD1" w:rsidRPr="009713BC" w:rsidRDefault="00F12BD1" w:rsidP="00F12BD1">
      <w:r w:rsidRPr="009713BC">
        <w:tab/>
        <w:t xml:space="preserve">  </w:t>
      </w:r>
      <w:r w:rsidRPr="009713BC">
        <w:tab/>
      </w:r>
      <w:r w:rsidRPr="009713BC">
        <w:tab/>
      </w:r>
      <w:r w:rsidRPr="009713BC">
        <w:tab/>
      </w:r>
      <w:r w:rsidRPr="009713BC">
        <w:tab/>
      </w:r>
      <w:r w:rsidRPr="009713BC">
        <w:tab/>
      </w:r>
      <w:r w:rsidRPr="009713BC">
        <w:tab/>
      </w:r>
      <w:r w:rsidRPr="009713BC">
        <w:tab/>
      </w:r>
      <w:r w:rsidR="00F83C11" w:rsidRPr="009713BC">
        <w:t xml:space="preserve">         </w:t>
      </w:r>
      <w:r w:rsidR="00CC2A06" w:rsidRPr="009713BC">
        <w:t xml:space="preserve">      </w:t>
      </w:r>
      <w:r w:rsidRPr="009713BC">
        <w:t>Ravnateljica</w:t>
      </w:r>
      <w:r w:rsidR="000C0EAA" w:rsidRPr="009713BC">
        <w:t>:</w:t>
      </w:r>
      <w:r w:rsidRPr="009713BC">
        <w:t xml:space="preserve"> </w:t>
      </w:r>
    </w:p>
    <w:p w14:paraId="269D2AAE" w14:textId="77777777" w:rsidR="00CE1E32" w:rsidRPr="009713BC" w:rsidRDefault="00F12BD1" w:rsidP="00F12BD1">
      <w:pPr>
        <w:ind w:left="4248" w:firstLine="708"/>
      </w:pPr>
      <w:r w:rsidRPr="009713BC">
        <w:t xml:space="preserve">      </w:t>
      </w:r>
    </w:p>
    <w:p w14:paraId="7E7F1221" w14:textId="77777777" w:rsidR="00970C3C" w:rsidRDefault="00970C3C" w:rsidP="00CE1E32">
      <w:pPr>
        <w:ind w:left="4956" w:firstLine="708"/>
      </w:pPr>
      <w:bookmarkStart w:id="3" w:name="_Hlk143151802"/>
    </w:p>
    <w:p w14:paraId="63D94412" w14:textId="63458EAB" w:rsidR="00335CBF" w:rsidRPr="009713BC" w:rsidRDefault="00F12BD1" w:rsidP="00CE1E32">
      <w:pPr>
        <w:ind w:left="4956" w:firstLine="708"/>
      </w:pPr>
      <w:r w:rsidRPr="009713BC">
        <w:t xml:space="preserve">mr. Grozdana Pavlović, </w:t>
      </w:r>
      <w:proofErr w:type="spellStart"/>
      <w:r w:rsidRPr="009713BC">
        <w:t>dipl.oec</w:t>
      </w:r>
      <w:proofErr w:type="spellEnd"/>
      <w:r w:rsidRPr="009713BC">
        <w:t>.</w:t>
      </w:r>
      <w:bookmarkEnd w:id="3"/>
    </w:p>
    <w:sectPr w:rsidR="00335CBF" w:rsidRPr="009713BC" w:rsidSect="00627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0D46" w14:textId="77777777" w:rsidR="00D80719" w:rsidRDefault="00D80719" w:rsidP="00F40F77">
      <w:r>
        <w:separator/>
      </w:r>
    </w:p>
  </w:endnote>
  <w:endnote w:type="continuationSeparator" w:id="0">
    <w:p w14:paraId="49074129" w14:textId="77777777" w:rsidR="00D80719" w:rsidRDefault="00D80719" w:rsidP="00F4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7F59" w14:textId="77777777" w:rsidR="00F40F77" w:rsidRDefault="00F40F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EAE4" w14:textId="77777777" w:rsidR="00F40F77" w:rsidRDefault="00F40F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956D" w14:textId="77777777" w:rsidR="00F40F77" w:rsidRDefault="00F40F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8D84" w14:textId="77777777" w:rsidR="00D80719" w:rsidRDefault="00D80719" w:rsidP="00F40F77">
      <w:r>
        <w:separator/>
      </w:r>
    </w:p>
  </w:footnote>
  <w:footnote w:type="continuationSeparator" w:id="0">
    <w:p w14:paraId="63F95EB1" w14:textId="77777777" w:rsidR="00D80719" w:rsidRDefault="00D80719" w:rsidP="00F4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6CEB" w14:textId="77777777" w:rsidR="00F40F77" w:rsidRDefault="00F40F7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28A5" w14:textId="77777777" w:rsidR="00F40F77" w:rsidRDefault="00F40F7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4CC64C7F" wp14:editId="6E717A3A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6021070" cy="1495425"/>
          <wp:effectExtent l="0" t="0" r="0" b="9525"/>
          <wp:wrapTight wrapText="bothSides">
            <wp:wrapPolygon edited="0">
              <wp:start x="0" y="0"/>
              <wp:lineTo x="0" y="21462"/>
              <wp:lineTo x="21527" y="21462"/>
              <wp:lineTo x="21527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107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B6AC" w14:textId="77777777" w:rsidR="00F40F77" w:rsidRDefault="00F40F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EF6"/>
    <w:multiLevelType w:val="hybridMultilevel"/>
    <w:tmpl w:val="7B665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5B8F"/>
    <w:multiLevelType w:val="hybridMultilevel"/>
    <w:tmpl w:val="42FAE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44FC6"/>
    <w:multiLevelType w:val="hybridMultilevel"/>
    <w:tmpl w:val="545848B6"/>
    <w:lvl w:ilvl="0" w:tplc="99B67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66184"/>
    <w:multiLevelType w:val="multilevel"/>
    <w:tmpl w:val="3EB29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2025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7876354"/>
    <w:multiLevelType w:val="hybridMultilevel"/>
    <w:tmpl w:val="53124F68"/>
    <w:lvl w:ilvl="0" w:tplc="EF4A72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9548">
    <w:abstractNumId w:val="2"/>
  </w:num>
  <w:num w:numId="2" w16cid:durableId="1835418104">
    <w:abstractNumId w:val="4"/>
  </w:num>
  <w:num w:numId="3" w16cid:durableId="2121682345">
    <w:abstractNumId w:val="1"/>
  </w:num>
  <w:num w:numId="4" w16cid:durableId="622885739">
    <w:abstractNumId w:val="3"/>
  </w:num>
  <w:num w:numId="5" w16cid:durableId="136324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77"/>
    <w:rsid w:val="00011F16"/>
    <w:rsid w:val="000137F3"/>
    <w:rsid w:val="00014980"/>
    <w:rsid w:val="000159A2"/>
    <w:rsid w:val="000161B9"/>
    <w:rsid w:val="00034037"/>
    <w:rsid w:val="00043379"/>
    <w:rsid w:val="000461BB"/>
    <w:rsid w:val="00046968"/>
    <w:rsid w:val="00046BAA"/>
    <w:rsid w:val="000475C9"/>
    <w:rsid w:val="00050506"/>
    <w:rsid w:val="0006749E"/>
    <w:rsid w:val="00071BF2"/>
    <w:rsid w:val="00072B09"/>
    <w:rsid w:val="00083B59"/>
    <w:rsid w:val="000844FD"/>
    <w:rsid w:val="000A6C71"/>
    <w:rsid w:val="000B0174"/>
    <w:rsid w:val="000B416C"/>
    <w:rsid w:val="000B6615"/>
    <w:rsid w:val="000C0EAA"/>
    <w:rsid w:val="000C4AA8"/>
    <w:rsid w:val="000D1B78"/>
    <w:rsid w:val="000D6FF2"/>
    <w:rsid w:val="000E3FBA"/>
    <w:rsid w:val="000E5252"/>
    <w:rsid w:val="000F039A"/>
    <w:rsid w:val="00114069"/>
    <w:rsid w:val="00114649"/>
    <w:rsid w:val="00116C43"/>
    <w:rsid w:val="0013148B"/>
    <w:rsid w:val="001418E9"/>
    <w:rsid w:val="00141C4F"/>
    <w:rsid w:val="00145FEF"/>
    <w:rsid w:val="0014644B"/>
    <w:rsid w:val="0015373D"/>
    <w:rsid w:val="00162297"/>
    <w:rsid w:val="00162F3D"/>
    <w:rsid w:val="00176448"/>
    <w:rsid w:val="00181752"/>
    <w:rsid w:val="001850C1"/>
    <w:rsid w:val="00190536"/>
    <w:rsid w:val="001A124F"/>
    <w:rsid w:val="001B440D"/>
    <w:rsid w:val="001B5FC1"/>
    <w:rsid w:val="001C030A"/>
    <w:rsid w:val="001C17A4"/>
    <w:rsid w:val="001C193B"/>
    <w:rsid w:val="001C2557"/>
    <w:rsid w:val="001C2F4C"/>
    <w:rsid w:val="001D3FE0"/>
    <w:rsid w:val="001E0F10"/>
    <w:rsid w:val="001E6D38"/>
    <w:rsid w:val="001E7C4A"/>
    <w:rsid w:val="001F2231"/>
    <w:rsid w:val="001F28A7"/>
    <w:rsid w:val="00204BE3"/>
    <w:rsid w:val="0021010C"/>
    <w:rsid w:val="00214E1F"/>
    <w:rsid w:val="0022027C"/>
    <w:rsid w:val="00223EB2"/>
    <w:rsid w:val="00233C85"/>
    <w:rsid w:val="00251BA6"/>
    <w:rsid w:val="00252661"/>
    <w:rsid w:val="00255739"/>
    <w:rsid w:val="00260328"/>
    <w:rsid w:val="0026100E"/>
    <w:rsid w:val="00263A90"/>
    <w:rsid w:val="00264505"/>
    <w:rsid w:val="00270325"/>
    <w:rsid w:val="00277925"/>
    <w:rsid w:val="00281896"/>
    <w:rsid w:val="002841A3"/>
    <w:rsid w:val="0028492E"/>
    <w:rsid w:val="00290D5F"/>
    <w:rsid w:val="002910C0"/>
    <w:rsid w:val="002916A3"/>
    <w:rsid w:val="0029783C"/>
    <w:rsid w:val="002A35E6"/>
    <w:rsid w:val="002A48A8"/>
    <w:rsid w:val="002B0BCE"/>
    <w:rsid w:val="002B4D06"/>
    <w:rsid w:val="002E1D3E"/>
    <w:rsid w:val="002F03AF"/>
    <w:rsid w:val="002F682D"/>
    <w:rsid w:val="002F79FD"/>
    <w:rsid w:val="003039BC"/>
    <w:rsid w:val="003078ED"/>
    <w:rsid w:val="003142C7"/>
    <w:rsid w:val="00314E68"/>
    <w:rsid w:val="003203E4"/>
    <w:rsid w:val="00325C17"/>
    <w:rsid w:val="0032665F"/>
    <w:rsid w:val="00330DF9"/>
    <w:rsid w:val="00332AF0"/>
    <w:rsid w:val="00335CBF"/>
    <w:rsid w:val="00345508"/>
    <w:rsid w:val="00360A3F"/>
    <w:rsid w:val="003634D8"/>
    <w:rsid w:val="00365AFC"/>
    <w:rsid w:val="00367AFC"/>
    <w:rsid w:val="00370EC5"/>
    <w:rsid w:val="0037584B"/>
    <w:rsid w:val="00376DC8"/>
    <w:rsid w:val="00386F05"/>
    <w:rsid w:val="00387278"/>
    <w:rsid w:val="00390FA6"/>
    <w:rsid w:val="003A0BC9"/>
    <w:rsid w:val="003A1853"/>
    <w:rsid w:val="003B1FE0"/>
    <w:rsid w:val="003B4ECC"/>
    <w:rsid w:val="003D2578"/>
    <w:rsid w:val="003D2C95"/>
    <w:rsid w:val="003D4CDB"/>
    <w:rsid w:val="003D6EDA"/>
    <w:rsid w:val="003F65DB"/>
    <w:rsid w:val="003F71F0"/>
    <w:rsid w:val="00403C87"/>
    <w:rsid w:val="004042A2"/>
    <w:rsid w:val="004057DB"/>
    <w:rsid w:val="004066F1"/>
    <w:rsid w:val="00420A4D"/>
    <w:rsid w:val="00424F88"/>
    <w:rsid w:val="00432C24"/>
    <w:rsid w:val="00436EC5"/>
    <w:rsid w:val="0043748D"/>
    <w:rsid w:val="004615A5"/>
    <w:rsid w:val="004704DF"/>
    <w:rsid w:val="00486698"/>
    <w:rsid w:val="00487104"/>
    <w:rsid w:val="004939F5"/>
    <w:rsid w:val="00494D91"/>
    <w:rsid w:val="004A17F9"/>
    <w:rsid w:val="004A3F1A"/>
    <w:rsid w:val="004B2A3A"/>
    <w:rsid w:val="004D38E2"/>
    <w:rsid w:val="004D5B96"/>
    <w:rsid w:val="004E0406"/>
    <w:rsid w:val="00511313"/>
    <w:rsid w:val="00516AC4"/>
    <w:rsid w:val="0053230A"/>
    <w:rsid w:val="005325B2"/>
    <w:rsid w:val="0053265C"/>
    <w:rsid w:val="00537C11"/>
    <w:rsid w:val="005440B9"/>
    <w:rsid w:val="005440D1"/>
    <w:rsid w:val="00553CA9"/>
    <w:rsid w:val="00553DCD"/>
    <w:rsid w:val="00554E03"/>
    <w:rsid w:val="00556DD8"/>
    <w:rsid w:val="0055795E"/>
    <w:rsid w:val="00557C03"/>
    <w:rsid w:val="00584CAF"/>
    <w:rsid w:val="005857F9"/>
    <w:rsid w:val="00585F64"/>
    <w:rsid w:val="0058783A"/>
    <w:rsid w:val="00593613"/>
    <w:rsid w:val="005A2034"/>
    <w:rsid w:val="005A7D49"/>
    <w:rsid w:val="005B1047"/>
    <w:rsid w:val="005B3B56"/>
    <w:rsid w:val="005B5002"/>
    <w:rsid w:val="005B52E6"/>
    <w:rsid w:val="005C279A"/>
    <w:rsid w:val="005C3533"/>
    <w:rsid w:val="005D10DC"/>
    <w:rsid w:val="005D1AA8"/>
    <w:rsid w:val="005D1B97"/>
    <w:rsid w:val="005D4452"/>
    <w:rsid w:val="005D5AE6"/>
    <w:rsid w:val="005E2923"/>
    <w:rsid w:val="005E43E1"/>
    <w:rsid w:val="005E6857"/>
    <w:rsid w:val="005F1792"/>
    <w:rsid w:val="005F52E7"/>
    <w:rsid w:val="00602153"/>
    <w:rsid w:val="006037B8"/>
    <w:rsid w:val="00605709"/>
    <w:rsid w:val="00606152"/>
    <w:rsid w:val="00610A7F"/>
    <w:rsid w:val="00620C26"/>
    <w:rsid w:val="0062345D"/>
    <w:rsid w:val="00625090"/>
    <w:rsid w:val="0062708B"/>
    <w:rsid w:val="006362C5"/>
    <w:rsid w:val="00642153"/>
    <w:rsid w:val="0066067C"/>
    <w:rsid w:val="006919C9"/>
    <w:rsid w:val="006A476B"/>
    <w:rsid w:val="006B5132"/>
    <w:rsid w:val="006B571F"/>
    <w:rsid w:val="006C54F2"/>
    <w:rsid w:val="006D5567"/>
    <w:rsid w:val="006E12DA"/>
    <w:rsid w:val="006E7107"/>
    <w:rsid w:val="006F1E48"/>
    <w:rsid w:val="006F4003"/>
    <w:rsid w:val="006F4CC2"/>
    <w:rsid w:val="006F621A"/>
    <w:rsid w:val="00703D7E"/>
    <w:rsid w:val="007073BD"/>
    <w:rsid w:val="00716444"/>
    <w:rsid w:val="00716BD0"/>
    <w:rsid w:val="00723A82"/>
    <w:rsid w:val="00730979"/>
    <w:rsid w:val="007309A1"/>
    <w:rsid w:val="007311C2"/>
    <w:rsid w:val="007513C3"/>
    <w:rsid w:val="00754BC4"/>
    <w:rsid w:val="00771012"/>
    <w:rsid w:val="00781258"/>
    <w:rsid w:val="00783728"/>
    <w:rsid w:val="00784BBC"/>
    <w:rsid w:val="00787EFA"/>
    <w:rsid w:val="007A1322"/>
    <w:rsid w:val="007A3EA7"/>
    <w:rsid w:val="007A6FF6"/>
    <w:rsid w:val="007B6715"/>
    <w:rsid w:val="007E0876"/>
    <w:rsid w:val="007E2660"/>
    <w:rsid w:val="007E50EB"/>
    <w:rsid w:val="007E6164"/>
    <w:rsid w:val="007F1B0E"/>
    <w:rsid w:val="007F54D5"/>
    <w:rsid w:val="007F7438"/>
    <w:rsid w:val="0080491A"/>
    <w:rsid w:val="00810F84"/>
    <w:rsid w:val="0082198F"/>
    <w:rsid w:val="008604DA"/>
    <w:rsid w:val="00873445"/>
    <w:rsid w:val="008748D3"/>
    <w:rsid w:val="008A3BBE"/>
    <w:rsid w:val="008C4229"/>
    <w:rsid w:val="008D27E4"/>
    <w:rsid w:val="008D6D50"/>
    <w:rsid w:val="008E31F3"/>
    <w:rsid w:val="008E580F"/>
    <w:rsid w:val="008F1E73"/>
    <w:rsid w:val="0091166C"/>
    <w:rsid w:val="0093218D"/>
    <w:rsid w:val="00955A7B"/>
    <w:rsid w:val="00962236"/>
    <w:rsid w:val="00964E3E"/>
    <w:rsid w:val="00967944"/>
    <w:rsid w:val="00967BB1"/>
    <w:rsid w:val="00970C3C"/>
    <w:rsid w:val="009713BC"/>
    <w:rsid w:val="009724F1"/>
    <w:rsid w:val="0097310D"/>
    <w:rsid w:val="00975943"/>
    <w:rsid w:val="00980901"/>
    <w:rsid w:val="0098322D"/>
    <w:rsid w:val="00986FEE"/>
    <w:rsid w:val="00990D30"/>
    <w:rsid w:val="00991A80"/>
    <w:rsid w:val="009A0FA4"/>
    <w:rsid w:val="009B03E1"/>
    <w:rsid w:val="009B6403"/>
    <w:rsid w:val="009C58BD"/>
    <w:rsid w:val="009C7B45"/>
    <w:rsid w:val="009E347D"/>
    <w:rsid w:val="009E5AB4"/>
    <w:rsid w:val="009E5E29"/>
    <w:rsid w:val="009E6677"/>
    <w:rsid w:val="009F45D4"/>
    <w:rsid w:val="009F598E"/>
    <w:rsid w:val="00A05375"/>
    <w:rsid w:val="00A1097F"/>
    <w:rsid w:val="00A15230"/>
    <w:rsid w:val="00A17F04"/>
    <w:rsid w:val="00A47EA3"/>
    <w:rsid w:val="00A5496E"/>
    <w:rsid w:val="00A65D64"/>
    <w:rsid w:val="00A74B2C"/>
    <w:rsid w:val="00A80F9B"/>
    <w:rsid w:val="00A82256"/>
    <w:rsid w:val="00A83112"/>
    <w:rsid w:val="00A907D5"/>
    <w:rsid w:val="00A951E8"/>
    <w:rsid w:val="00AA775C"/>
    <w:rsid w:val="00AB13BF"/>
    <w:rsid w:val="00AB3906"/>
    <w:rsid w:val="00AC453A"/>
    <w:rsid w:val="00AD1B72"/>
    <w:rsid w:val="00AD582F"/>
    <w:rsid w:val="00AE5D8C"/>
    <w:rsid w:val="00AE7DCF"/>
    <w:rsid w:val="00B00E59"/>
    <w:rsid w:val="00B0632D"/>
    <w:rsid w:val="00B149D0"/>
    <w:rsid w:val="00B27B34"/>
    <w:rsid w:val="00B307CF"/>
    <w:rsid w:val="00B3224B"/>
    <w:rsid w:val="00B32683"/>
    <w:rsid w:val="00B33A85"/>
    <w:rsid w:val="00B3727E"/>
    <w:rsid w:val="00B41E0E"/>
    <w:rsid w:val="00B630DE"/>
    <w:rsid w:val="00B74551"/>
    <w:rsid w:val="00B766F3"/>
    <w:rsid w:val="00B96716"/>
    <w:rsid w:val="00BB07F6"/>
    <w:rsid w:val="00BC4A48"/>
    <w:rsid w:val="00BD57CD"/>
    <w:rsid w:val="00BE1451"/>
    <w:rsid w:val="00BE3472"/>
    <w:rsid w:val="00BF0CC4"/>
    <w:rsid w:val="00BF3C0B"/>
    <w:rsid w:val="00BF462E"/>
    <w:rsid w:val="00C06366"/>
    <w:rsid w:val="00C1037B"/>
    <w:rsid w:val="00C113E9"/>
    <w:rsid w:val="00C14796"/>
    <w:rsid w:val="00C22B15"/>
    <w:rsid w:val="00C3255D"/>
    <w:rsid w:val="00C33295"/>
    <w:rsid w:val="00C33CB1"/>
    <w:rsid w:val="00C421A4"/>
    <w:rsid w:val="00C5216D"/>
    <w:rsid w:val="00C60CCA"/>
    <w:rsid w:val="00C61112"/>
    <w:rsid w:val="00C62F74"/>
    <w:rsid w:val="00C932BA"/>
    <w:rsid w:val="00CA21CE"/>
    <w:rsid w:val="00CB0097"/>
    <w:rsid w:val="00CB09B9"/>
    <w:rsid w:val="00CB6F4A"/>
    <w:rsid w:val="00CC2A06"/>
    <w:rsid w:val="00CC311C"/>
    <w:rsid w:val="00CC3360"/>
    <w:rsid w:val="00CD09F5"/>
    <w:rsid w:val="00CD1BC4"/>
    <w:rsid w:val="00CD446E"/>
    <w:rsid w:val="00CD591C"/>
    <w:rsid w:val="00CD6B3D"/>
    <w:rsid w:val="00CE17A2"/>
    <w:rsid w:val="00CE1E32"/>
    <w:rsid w:val="00CF702E"/>
    <w:rsid w:val="00CF7912"/>
    <w:rsid w:val="00D2156B"/>
    <w:rsid w:val="00D2311F"/>
    <w:rsid w:val="00D342CC"/>
    <w:rsid w:val="00D34BA8"/>
    <w:rsid w:val="00D353DE"/>
    <w:rsid w:val="00D5344A"/>
    <w:rsid w:val="00D544DD"/>
    <w:rsid w:val="00D54A06"/>
    <w:rsid w:val="00D574D5"/>
    <w:rsid w:val="00D612EA"/>
    <w:rsid w:val="00D61ED1"/>
    <w:rsid w:val="00D66C77"/>
    <w:rsid w:val="00D737BE"/>
    <w:rsid w:val="00D74BC6"/>
    <w:rsid w:val="00D80719"/>
    <w:rsid w:val="00D91111"/>
    <w:rsid w:val="00D94CC3"/>
    <w:rsid w:val="00D97B9B"/>
    <w:rsid w:val="00DA2EEE"/>
    <w:rsid w:val="00DA6227"/>
    <w:rsid w:val="00DB1DFB"/>
    <w:rsid w:val="00DB29F7"/>
    <w:rsid w:val="00DC6225"/>
    <w:rsid w:val="00DD5F37"/>
    <w:rsid w:val="00DD7022"/>
    <w:rsid w:val="00DE190A"/>
    <w:rsid w:val="00DE5301"/>
    <w:rsid w:val="00DE789D"/>
    <w:rsid w:val="00E1063E"/>
    <w:rsid w:val="00E12BF8"/>
    <w:rsid w:val="00E13BF7"/>
    <w:rsid w:val="00E14184"/>
    <w:rsid w:val="00E34EDB"/>
    <w:rsid w:val="00E47871"/>
    <w:rsid w:val="00E47BF6"/>
    <w:rsid w:val="00E542F6"/>
    <w:rsid w:val="00E57FD3"/>
    <w:rsid w:val="00E60B2A"/>
    <w:rsid w:val="00E7134A"/>
    <w:rsid w:val="00E84FA2"/>
    <w:rsid w:val="00E91979"/>
    <w:rsid w:val="00EA78D9"/>
    <w:rsid w:val="00EB173D"/>
    <w:rsid w:val="00EB62F3"/>
    <w:rsid w:val="00EC4706"/>
    <w:rsid w:val="00EC6FE8"/>
    <w:rsid w:val="00ED354B"/>
    <w:rsid w:val="00ED4490"/>
    <w:rsid w:val="00EE16D6"/>
    <w:rsid w:val="00EE77FE"/>
    <w:rsid w:val="00EF095B"/>
    <w:rsid w:val="00EF1898"/>
    <w:rsid w:val="00F11373"/>
    <w:rsid w:val="00F1246A"/>
    <w:rsid w:val="00F12BD1"/>
    <w:rsid w:val="00F25461"/>
    <w:rsid w:val="00F2797E"/>
    <w:rsid w:val="00F3186F"/>
    <w:rsid w:val="00F32435"/>
    <w:rsid w:val="00F36297"/>
    <w:rsid w:val="00F40F77"/>
    <w:rsid w:val="00F43F7F"/>
    <w:rsid w:val="00F50DB9"/>
    <w:rsid w:val="00F5515B"/>
    <w:rsid w:val="00F55636"/>
    <w:rsid w:val="00F657DC"/>
    <w:rsid w:val="00F74B3A"/>
    <w:rsid w:val="00F7739E"/>
    <w:rsid w:val="00F8195A"/>
    <w:rsid w:val="00F83C11"/>
    <w:rsid w:val="00F84960"/>
    <w:rsid w:val="00F90FE0"/>
    <w:rsid w:val="00FA15DA"/>
    <w:rsid w:val="00FA7F12"/>
    <w:rsid w:val="00FB1810"/>
    <w:rsid w:val="00FB2318"/>
    <w:rsid w:val="00FB4CEA"/>
    <w:rsid w:val="00FC47FC"/>
    <w:rsid w:val="00FE0A71"/>
    <w:rsid w:val="00FE5C69"/>
    <w:rsid w:val="00FF22C7"/>
    <w:rsid w:val="00FF37A8"/>
    <w:rsid w:val="00F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759A2"/>
  <w15:chartTrackingRefBased/>
  <w15:docId w15:val="{70A20459-4CF2-4F4B-BA91-BA93E1E5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0F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40F77"/>
  </w:style>
  <w:style w:type="paragraph" w:styleId="Podnoje">
    <w:name w:val="footer"/>
    <w:basedOn w:val="Normal"/>
    <w:link w:val="PodnojeChar"/>
    <w:uiPriority w:val="99"/>
    <w:unhideWhenUsed/>
    <w:rsid w:val="00F40F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40F77"/>
  </w:style>
  <w:style w:type="paragraph" w:styleId="Tekstbalonia">
    <w:name w:val="Balloon Text"/>
    <w:basedOn w:val="Normal"/>
    <w:link w:val="TekstbaloniaChar"/>
    <w:uiPriority w:val="99"/>
    <w:semiHidden/>
    <w:unhideWhenUsed/>
    <w:rsid w:val="00214E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4E1F"/>
    <w:rPr>
      <w:rFonts w:ascii="Segoe UI" w:eastAsia="Calibr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75943"/>
    <w:pPr>
      <w:ind w:left="720"/>
      <w:contextualSpacing/>
    </w:pPr>
  </w:style>
  <w:style w:type="table" w:styleId="Reetkatablice">
    <w:name w:val="Table Grid"/>
    <w:basedOn w:val="Obinatablica"/>
    <w:uiPriority w:val="59"/>
    <w:rsid w:val="000475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497C3-AA42-4599-9773-4244BA29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10</Pages>
  <Words>3784</Words>
  <Characters>21572</Characters>
  <Application>Microsoft Office Word</Application>
  <DocSecurity>0</DocSecurity>
  <Lines>179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Pučko otvoreno učilište Krapina</dc:creator>
  <cp:keywords/>
  <dc:description/>
  <cp:lastModifiedBy>osoba1</cp:lastModifiedBy>
  <cp:revision>7</cp:revision>
  <cp:lastPrinted>2026-04-25T12:03:00Z</cp:lastPrinted>
  <dcterms:created xsi:type="dcterms:W3CDTF">2026-04-25T08:20:00Z</dcterms:created>
  <dcterms:modified xsi:type="dcterms:W3CDTF">2026-04-27T06:38:00Z</dcterms:modified>
</cp:coreProperties>
</file>